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3A" w:rsidRPr="00256E3A" w:rsidRDefault="00256E3A" w:rsidP="00256E3A">
      <w:pPr>
        <w:pStyle w:val="ConsNormal"/>
        <w:tabs>
          <w:tab w:val="left" w:pos="4678"/>
        </w:tabs>
        <w:ind w:left="4678" w:firstLine="709"/>
        <w:jc w:val="center"/>
        <w:rPr>
          <w:rFonts w:ascii="Times New Roman" w:hAnsi="Times New Roman" w:cs="Times New Roman"/>
          <w:sz w:val="28"/>
          <w:szCs w:val="28"/>
        </w:rPr>
      </w:pPr>
      <w:r w:rsidRPr="00256E3A">
        <w:rPr>
          <w:rFonts w:ascii="Times New Roman" w:hAnsi="Times New Roman" w:cs="Times New Roman"/>
          <w:sz w:val="28"/>
          <w:szCs w:val="28"/>
        </w:rPr>
        <w:t>Утверждаю:</w:t>
      </w:r>
    </w:p>
    <w:p w:rsidR="00256E3A" w:rsidRDefault="00256E3A" w:rsidP="00256E3A">
      <w:pPr>
        <w:pStyle w:val="ConsNormal"/>
        <w:tabs>
          <w:tab w:val="left" w:pos="4678"/>
        </w:tabs>
        <w:ind w:left="4678" w:firstLine="709"/>
        <w:jc w:val="center"/>
        <w:rPr>
          <w:rFonts w:ascii="Times New Roman" w:hAnsi="Times New Roman" w:cs="Times New Roman"/>
          <w:sz w:val="28"/>
          <w:szCs w:val="28"/>
        </w:rPr>
      </w:pPr>
      <w:r w:rsidRPr="00256E3A">
        <w:rPr>
          <w:rFonts w:ascii="Times New Roman" w:hAnsi="Times New Roman" w:cs="Times New Roman"/>
          <w:sz w:val="28"/>
          <w:szCs w:val="28"/>
        </w:rPr>
        <w:t>Врио министра по земельным</w:t>
      </w:r>
    </w:p>
    <w:p w:rsidR="00256E3A" w:rsidRPr="00256E3A" w:rsidRDefault="00256E3A" w:rsidP="00256E3A">
      <w:pPr>
        <w:pStyle w:val="ConsNormal"/>
        <w:tabs>
          <w:tab w:val="left" w:pos="5529"/>
        </w:tabs>
        <w:ind w:left="5387"/>
        <w:jc w:val="center"/>
        <w:rPr>
          <w:rFonts w:ascii="Times New Roman" w:hAnsi="Times New Roman" w:cs="Times New Roman"/>
          <w:sz w:val="28"/>
          <w:szCs w:val="28"/>
        </w:rPr>
      </w:pPr>
      <w:r w:rsidRPr="00256E3A">
        <w:rPr>
          <w:rFonts w:ascii="Times New Roman" w:hAnsi="Times New Roman" w:cs="Times New Roman"/>
          <w:sz w:val="28"/>
          <w:szCs w:val="28"/>
        </w:rPr>
        <w:t xml:space="preserve"> и имущественным отношениям </w:t>
      </w:r>
      <w:r>
        <w:rPr>
          <w:rFonts w:ascii="Times New Roman" w:hAnsi="Times New Roman" w:cs="Times New Roman"/>
          <w:sz w:val="28"/>
          <w:szCs w:val="28"/>
        </w:rPr>
        <w:t xml:space="preserve">   </w:t>
      </w:r>
      <w:r w:rsidRPr="00256E3A">
        <w:rPr>
          <w:rFonts w:ascii="Times New Roman" w:hAnsi="Times New Roman" w:cs="Times New Roman"/>
          <w:sz w:val="28"/>
          <w:szCs w:val="28"/>
        </w:rPr>
        <w:t>Республики Дагестан</w:t>
      </w:r>
    </w:p>
    <w:p w:rsidR="00256E3A" w:rsidRPr="00256E3A" w:rsidRDefault="00256E3A" w:rsidP="00256E3A">
      <w:pPr>
        <w:pStyle w:val="ConsNormal"/>
        <w:tabs>
          <w:tab w:val="left" w:pos="4678"/>
        </w:tabs>
        <w:ind w:left="4678" w:firstLine="709"/>
        <w:jc w:val="center"/>
        <w:rPr>
          <w:rFonts w:ascii="Times New Roman" w:hAnsi="Times New Roman" w:cs="Times New Roman"/>
          <w:sz w:val="28"/>
          <w:szCs w:val="28"/>
        </w:rPr>
      </w:pPr>
    </w:p>
    <w:p w:rsidR="00256E3A" w:rsidRPr="00256E3A" w:rsidRDefault="00256E3A" w:rsidP="00256E3A">
      <w:pPr>
        <w:pStyle w:val="ConsNormal"/>
        <w:ind w:firstLine="4395"/>
        <w:jc w:val="center"/>
        <w:rPr>
          <w:rFonts w:ascii="Times New Roman" w:hAnsi="Times New Roman" w:cs="Times New Roman"/>
          <w:sz w:val="28"/>
          <w:szCs w:val="28"/>
        </w:rPr>
      </w:pPr>
      <w:r w:rsidRPr="00256E3A">
        <w:rPr>
          <w:rFonts w:ascii="Times New Roman" w:hAnsi="Times New Roman" w:cs="Times New Roman"/>
          <w:sz w:val="28"/>
          <w:szCs w:val="28"/>
        </w:rPr>
        <w:t>__________________________________</w:t>
      </w:r>
    </w:p>
    <w:p w:rsidR="00256E3A" w:rsidRPr="00256E3A" w:rsidRDefault="00256E3A" w:rsidP="00256E3A">
      <w:pPr>
        <w:pStyle w:val="ConsNormal"/>
        <w:ind w:firstLine="4395"/>
        <w:jc w:val="center"/>
        <w:rPr>
          <w:rFonts w:ascii="Times New Roman" w:hAnsi="Times New Roman" w:cs="Times New Roman"/>
          <w:sz w:val="28"/>
          <w:szCs w:val="28"/>
        </w:rPr>
      </w:pPr>
    </w:p>
    <w:p w:rsidR="00256E3A" w:rsidRPr="00256E3A" w:rsidRDefault="00256E3A" w:rsidP="00256E3A">
      <w:pPr>
        <w:pStyle w:val="ConsNormal"/>
        <w:jc w:val="center"/>
        <w:rPr>
          <w:rFonts w:ascii="Times New Roman" w:hAnsi="Times New Roman" w:cs="Times New Roman"/>
          <w:sz w:val="28"/>
          <w:szCs w:val="28"/>
        </w:rPr>
      </w:pPr>
      <w:bookmarkStart w:id="0" w:name="_GoBack"/>
      <w:r w:rsidRPr="00256E3A">
        <w:rPr>
          <w:rFonts w:ascii="Times New Roman" w:hAnsi="Times New Roman" w:cs="Times New Roman"/>
          <w:b/>
          <w:bCs/>
          <w:sz w:val="28"/>
          <w:szCs w:val="28"/>
        </w:rPr>
        <w:t>Положение</w:t>
      </w:r>
    </w:p>
    <w:p w:rsidR="00256E3A" w:rsidRPr="00256E3A" w:rsidRDefault="00256E3A" w:rsidP="00256E3A">
      <w:pPr>
        <w:pStyle w:val="ConsNormal"/>
        <w:jc w:val="center"/>
        <w:rPr>
          <w:rFonts w:ascii="Times New Roman" w:hAnsi="Times New Roman" w:cs="Times New Roman"/>
          <w:sz w:val="28"/>
          <w:szCs w:val="28"/>
        </w:rPr>
      </w:pPr>
      <w:r w:rsidRPr="00256E3A">
        <w:rPr>
          <w:rFonts w:ascii="Times New Roman" w:hAnsi="Times New Roman" w:cs="Times New Roman"/>
          <w:b/>
          <w:bCs/>
          <w:sz w:val="28"/>
          <w:szCs w:val="28"/>
        </w:rPr>
        <w:t>об ответственности работников за нарушение режима</w:t>
      </w:r>
    </w:p>
    <w:p w:rsidR="00256E3A" w:rsidRPr="00256E3A" w:rsidRDefault="00256E3A" w:rsidP="00256E3A">
      <w:pPr>
        <w:pStyle w:val="ConsNormal"/>
        <w:jc w:val="center"/>
        <w:rPr>
          <w:rFonts w:ascii="Times New Roman" w:hAnsi="Times New Roman" w:cs="Times New Roman"/>
          <w:sz w:val="28"/>
          <w:szCs w:val="28"/>
        </w:rPr>
      </w:pPr>
      <w:r w:rsidRPr="00256E3A">
        <w:rPr>
          <w:rFonts w:ascii="Times New Roman" w:hAnsi="Times New Roman" w:cs="Times New Roman"/>
          <w:b/>
          <w:bCs/>
          <w:sz w:val="28"/>
          <w:szCs w:val="28"/>
        </w:rPr>
        <w:t>конфиденциальности персональных данных в Министерстве по земельным и имущественным отношениям Республики Дагестан</w:t>
      </w:r>
      <w:bookmarkEnd w:id="0"/>
    </w:p>
    <w:p w:rsidR="00256E3A" w:rsidRPr="00256E3A" w:rsidRDefault="00256E3A" w:rsidP="00256E3A">
      <w:pPr>
        <w:pStyle w:val="ConsNormal"/>
        <w:ind w:firstLine="540"/>
        <w:rPr>
          <w:rFonts w:ascii="Times New Roman" w:hAnsi="Times New Roman" w:cs="Times New Roman"/>
          <w:sz w:val="28"/>
          <w:szCs w:val="28"/>
        </w:rPr>
      </w:pPr>
    </w:p>
    <w:p w:rsidR="00256E3A" w:rsidRPr="00256E3A" w:rsidRDefault="00256E3A" w:rsidP="00256E3A">
      <w:pPr>
        <w:pStyle w:val="ConsNormal"/>
        <w:jc w:val="center"/>
        <w:rPr>
          <w:rFonts w:ascii="Times New Roman" w:hAnsi="Times New Roman" w:cs="Times New Roman"/>
          <w:sz w:val="28"/>
          <w:szCs w:val="28"/>
        </w:rPr>
      </w:pPr>
      <w:r w:rsidRPr="00256E3A">
        <w:rPr>
          <w:rFonts w:ascii="Times New Roman" w:hAnsi="Times New Roman" w:cs="Times New Roman"/>
          <w:sz w:val="28"/>
          <w:szCs w:val="28"/>
        </w:rPr>
        <w:t>1. Общие положения</w:t>
      </w:r>
    </w:p>
    <w:p w:rsidR="00256E3A" w:rsidRPr="00256E3A" w:rsidRDefault="00256E3A" w:rsidP="00256E3A">
      <w:pPr>
        <w:pStyle w:val="ConsNormal"/>
        <w:ind w:firstLine="540"/>
        <w:rPr>
          <w:rFonts w:ascii="Times New Roman" w:hAnsi="Times New Roman" w:cs="Times New Roman"/>
          <w:sz w:val="28"/>
          <w:szCs w:val="28"/>
        </w:rPr>
      </w:pPr>
    </w:p>
    <w:p w:rsidR="00256E3A" w:rsidRPr="00256E3A" w:rsidRDefault="00256E3A" w:rsidP="00256E3A">
      <w:pPr>
        <w:pStyle w:val="ConsNormal"/>
        <w:ind w:firstLine="540"/>
        <w:rPr>
          <w:rFonts w:ascii="Times New Roman" w:hAnsi="Times New Roman" w:cs="Times New Roman"/>
          <w:sz w:val="28"/>
          <w:szCs w:val="28"/>
        </w:rPr>
      </w:pPr>
      <w:r w:rsidRPr="00256E3A">
        <w:rPr>
          <w:rFonts w:ascii="Times New Roman" w:hAnsi="Times New Roman" w:cs="Times New Roman"/>
          <w:sz w:val="28"/>
          <w:szCs w:val="28"/>
        </w:rPr>
        <w:t>1.1. Настоящее Положение устанавливает виды и порядок привлечения работников к ответственности за нарушение режима конфиден</w:t>
      </w:r>
      <w:r>
        <w:rPr>
          <w:rFonts w:ascii="Times New Roman" w:hAnsi="Times New Roman" w:cs="Times New Roman"/>
          <w:sz w:val="28"/>
          <w:szCs w:val="28"/>
        </w:rPr>
        <w:t xml:space="preserve">циальности персональных данных </w:t>
      </w:r>
      <w:r w:rsidRPr="00256E3A">
        <w:rPr>
          <w:rFonts w:ascii="Times New Roman" w:hAnsi="Times New Roman" w:cs="Times New Roman"/>
          <w:sz w:val="28"/>
          <w:szCs w:val="28"/>
        </w:rPr>
        <w:t>в Министерстве по земельным и имущественным отношениям Республики Дагестан.</w:t>
      </w:r>
    </w:p>
    <w:p w:rsidR="00256E3A" w:rsidRPr="00256E3A" w:rsidRDefault="00256E3A" w:rsidP="00256E3A">
      <w:pPr>
        <w:pStyle w:val="ConsNormal"/>
        <w:ind w:firstLine="540"/>
        <w:rPr>
          <w:rFonts w:ascii="Times New Roman" w:hAnsi="Times New Roman" w:cs="Times New Roman"/>
          <w:sz w:val="28"/>
          <w:szCs w:val="28"/>
        </w:rPr>
      </w:pPr>
      <w:r w:rsidRPr="00256E3A">
        <w:rPr>
          <w:rFonts w:ascii="Times New Roman" w:hAnsi="Times New Roman" w:cs="Times New Roman"/>
          <w:sz w:val="28"/>
          <w:szCs w:val="28"/>
        </w:rPr>
        <w:t>1.2. Настоящее Положение разработано в соответствии с действующим законодательством Российской Федерации.</w:t>
      </w:r>
    </w:p>
    <w:p w:rsidR="00256E3A" w:rsidRPr="00256E3A" w:rsidRDefault="00256E3A" w:rsidP="00256E3A">
      <w:pPr>
        <w:pStyle w:val="ConsNormal"/>
        <w:ind w:firstLine="540"/>
        <w:rPr>
          <w:rFonts w:ascii="Times New Roman" w:hAnsi="Times New Roman" w:cs="Times New Roman"/>
          <w:sz w:val="28"/>
          <w:szCs w:val="28"/>
        </w:rPr>
      </w:pPr>
      <w:r w:rsidRPr="00256E3A">
        <w:rPr>
          <w:rFonts w:ascii="Times New Roman" w:hAnsi="Times New Roman" w:cs="Times New Roman"/>
          <w:sz w:val="28"/>
          <w:szCs w:val="28"/>
        </w:rPr>
        <w:t>1.3. Настоящее Положение обязательно для соблюдения всеми работниками Министерства по земельным и имущественным отношениям Республики Дагестан.</w:t>
      </w:r>
    </w:p>
    <w:p w:rsidR="00256E3A" w:rsidRPr="00256E3A" w:rsidRDefault="00256E3A" w:rsidP="00256E3A">
      <w:pPr>
        <w:pStyle w:val="ConsNormal"/>
        <w:ind w:firstLine="540"/>
        <w:rPr>
          <w:rFonts w:ascii="Times New Roman" w:hAnsi="Times New Roman" w:cs="Times New Roman"/>
          <w:sz w:val="28"/>
          <w:szCs w:val="28"/>
        </w:rPr>
      </w:pPr>
      <w:r w:rsidRPr="00256E3A">
        <w:rPr>
          <w:rFonts w:ascii="Times New Roman" w:hAnsi="Times New Roman" w:cs="Times New Roman"/>
          <w:sz w:val="28"/>
          <w:szCs w:val="28"/>
        </w:rPr>
        <w:t>1.4. Настоящее Положение вступает в действие с момента утверждения его приказом руководителя и действует до утверждения нового Положения.</w:t>
      </w:r>
    </w:p>
    <w:p w:rsidR="00256E3A" w:rsidRPr="00256E3A" w:rsidRDefault="00256E3A" w:rsidP="00256E3A">
      <w:pPr>
        <w:pStyle w:val="ConsNormal"/>
        <w:ind w:firstLine="540"/>
        <w:rPr>
          <w:rFonts w:ascii="Times New Roman" w:hAnsi="Times New Roman" w:cs="Times New Roman"/>
          <w:sz w:val="28"/>
          <w:szCs w:val="28"/>
        </w:rPr>
      </w:pPr>
      <w:r w:rsidRPr="00256E3A">
        <w:rPr>
          <w:rFonts w:ascii="Times New Roman" w:hAnsi="Times New Roman" w:cs="Times New Roman"/>
          <w:sz w:val="28"/>
          <w:szCs w:val="28"/>
        </w:rPr>
        <w:t>1.5. Все изменения и дополнения к настоящему Положению должны быть утверждены приказом руководителя.</w:t>
      </w:r>
    </w:p>
    <w:p w:rsidR="00256E3A" w:rsidRPr="00256E3A" w:rsidRDefault="00256E3A" w:rsidP="00256E3A">
      <w:pPr>
        <w:pStyle w:val="ConsNormal"/>
        <w:ind w:firstLine="540"/>
        <w:rPr>
          <w:rFonts w:ascii="Times New Roman" w:hAnsi="Times New Roman" w:cs="Times New Roman"/>
          <w:sz w:val="28"/>
          <w:szCs w:val="28"/>
        </w:rPr>
      </w:pPr>
    </w:p>
    <w:p w:rsidR="00256E3A" w:rsidRPr="00256E3A" w:rsidRDefault="00256E3A" w:rsidP="00256E3A">
      <w:pPr>
        <w:pStyle w:val="ConsNormal"/>
        <w:jc w:val="center"/>
        <w:rPr>
          <w:rFonts w:ascii="Times New Roman" w:hAnsi="Times New Roman" w:cs="Times New Roman"/>
          <w:sz w:val="28"/>
          <w:szCs w:val="28"/>
        </w:rPr>
      </w:pPr>
      <w:r w:rsidRPr="00256E3A">
        <w:rPr>
          <w:rFonts w:ascii="Times New Roman" w:hAnsi="Times New Roman" w:cs="Times New Roman"/>
          <w:sz w:val="28"/>
          <w:szCs w:val="28"/>
        </w:rPr>
        <w:t>2. Режим конфиденциальности персональных данных</w:t>
      </w:r>
    </w:p>
    <w:p w:rsidR="00256E3A" w:rsidRPr="00256E3A" w:rsidRDefault="00256E3A" w:rsidP="00256E3A">
      <w:pPr>
        <w:pStyle w:val="ConsNormal"/>
        <w:ind w:firstLine="540"/>
        <w:rPr>
          <w:rFonts w:ascii="Times New Roman" w:hAnsi="Times New Roman" w:cs="Times New Roman"/>
          <w:sz w:val="28"/>
          <w:szCs w:val="28"/>
        </w:rPr>
      </w:pPr>
    </w:p>
    <w:p w:rsidR="00256E3A" w:rsidRPr="00615B4D" w:rsidRDefault="00256E3A" w:rsidP="00B16522">
      <w:pPr>
        <w:pStyle w:val="ConsNormal"/>
        <w:ind w:firstLine="540"/>
        <w:rPr>
          <w:rFonts w:ascii="Times New Roman" w:hAnsi="Times New Roman" w:cs="Times New Roman"/>
          <w:sz w:val="28"/>
          <w:szCs w:val="28"/>
        </w:rPr>
      </w:pPr>
      <w:r w:rsidRPr="00256E3A">
        <w:rPr>
          <w:rFonts w:ascii="Times New Roman" w:hAnsi="Times New Roman" w:cs="Times New Roman"/>
          <w:sz w:val="28"/>
          <w:szCs w:val="28"/>
        </w:rPr>
        <w:t>2</w:t>
      </w:r>
      <w:r w:rsidRPr="00615B4D">
        <w:rPr>
          <w:rFonts w:ascii="Times New Roman" w:hAnsi="Times New Roman" w:cs="Times New Roman"/>
          <w:sz w:val="28"/>
          <w:szCs w:val="28"/>
        </w:rPr>
        <w:t>.1. Режим конфиденциальности персональных данных устанавливается в Министерстве по земельным и имущественным отношениям Республики Дагестан в отношении следующих документов:</w:t>
      </w:r>
    </w:p>
    <w:p w:rsidR="008D6C70" w:rsidRPr="00615B4D" w:rsidRDefault="00615B4D" w:rsidP="00615B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r w:rsidR="008D6C70" w:rsidRPr="00615B4D">
        <w:rPr>
          <w:rFonts w:ascii="Times New Roman" w:hAnsi="Times New Roman" w:cs="Times New Roman"/>
          <w:sz w:val="28"/>
          <w:szCs w:val="28"/>
        </w:rPr>
        <w:t xml:space="preserve">Персональные данные государственных гражданских служащих Минимущества Дагестана, граждан, претендующих на замещение должностей государственной гражданской службы в </w:t>
      </w:r>
      <w:proofErr w:type="spellStart"/>
      <w:r w:rsidR="008D6C70" w:rsidRPr="00615B4D">
        <w:rPr>
          <w:rFonts w:ascii="Times New Roman" w:hAnsi="Times New Roman" w:cs="Times New Roman"/>
          <w:sz w:val="28"/>
          <w:szCs w:val="28"/>
        </w:rPr>
        <w:t>Минимуществе</w:t>
      </w:r>
      <w:proofErr w:type="spellEnd"/>
      <w:r w:rsidR="008D6C70" w:rsidRPr="00615B4D">
        <w:rPr>
          <w:rFonts w:ascii="Times New Roman" w:hAnsi="Times New Roman" w:cs="Times New Roman"/>
          <w:sz w:val="28"/>
          <w:szCs w:val="28"/>
        </w:rPr>
        <w:t xml:space="preserve"> Дагестана</w:t>
      </w:r>
      <w:r>
        <w:rPr>
          <w:rFonts w:ascii="Times New Roman" w:hAnsi="Times New Roman" w:cs="Times New Roman"/>
          <w:sz w:val="28"/>
          <w:szCs w:val="28"/>
        </w:rPr>
        <w:t>:</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фамилия, имя, отчество (в том числе прежние фамилии, имена и (или) отчества, в случае их изменения);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 xml:space="preserve"> число, месяц, год рождения;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место рождения;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информация о гражданстве (в том числе прежние гражданства, иные гражданства);</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адрес места жительства (адрес регистрации, фактического проживания);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lastRenderedPageBreak/>
        <w:t>номер контактного телефона или сведения о других способах связи;</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реквизиты страхового свидетельства государственного пенсионного страхования;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идентификационный номер налогоплательщика;</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реквизиты страхового медицинского полиса обязательного медицинского страхования;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реквизиты свидетельства государственной регистрации актов гражданского состояния;</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семейное положение, состав семьи и сведения о близких родственниках (в том числе бывших мужей (жен));</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сведения о трудовой деятельности;</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сведения о воинском учете и реквизиты документов воинского учета;</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 xml:space="preserve">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сведения об ученой степени;</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информация о владении иностранными языками, степень владения;</w:t>
      </w:r>
    </w:p>
    <w:p w:rsidR="008D6C70" w:rsidRPr="00615B4D" w:rsidRDefault="008D6C70" w:rsidP="00615B4D">
      <w:pPr>
        <w:pStyle w:val="ConsPlusNormal"/>
        <w:jc w:val="both"/>
        <w:rPr>
          <w:rFonts w:ascii="Times New Roman" w:hAnsi="Times New Roman" w:cs="Times New Roman"/>
          <w:sz w:val="28"/>
          <w:szCs w:val="28"/>
        </w:rPr>
      </w:pPr>
      <w:bookmarkStart w:id="1" w:name="P73"/>
      <w:bookmarkEnd w:id="1"/>
      <w:r w:rsidRPr="00615B4D">
        <w:rPr>
          <w:rFonts w:ascii="Times New Roman" w:hAnsi="Times New Roman" w:cs="Times New Roman"/>
          <w:sz w:val="28"/>
          <w:szCs w:val="28"/>
        </w:rPr>
        <w:t xml:space="preserve">        медицинское заключение по установленной </w:t>
      </w:r>
      <w:hyperlink r:id="rId4" w:history="1">
        <w:r w:rsidRPr="00615B4D">
          <w:rPr>
            <w:rFonts w:ascii="Times New Roman" w:hAnsi="Times New Roman" w:cs="Times New Roman"/>
            <w:sz w:val="28"/>
            <w:szCs w:val="28"/>
          </w:rPr>
          <w:t>форме</w:t>
        </w:r>
      </w:hyperlink>
      <w:r w:rsidRPr="00615B4D">
        <w:rPr>
          <w:rFonts w:ascii="Times New Roman" w:hAnsi="Times New Roman" w:cs="Times New Roman"/>
          <w:sz w:val="28"/>
          <w:szCs w:val="28"/>
        </w:rPr>
        <w:t xml:space="preserve"> об отсутствии у гражданина заболевания, препятствующего поступлению на государственную гражданскую службу или ее прохождению;</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фотография;</w:t>
      </w:r>
    </w:p>
    <w:p w:rsidR="008D6C70" w:rsidRPr="00615B4D" w:rsidRDefault="008D6C70" w:rsidP="00615B4D">
      <w:pPr>
        <w:pStyle w:val="ConsPlusNormal"/>
        <w:ind w:firstLine="540"/>
        <w:jc w:val="both"/>
        <w:rPr>
          <w:rFonts w:ascii="Times New Roman" w:hAnsi="Times New Roman" w:cs="Times New Roman"/>
          <w:sz w:val="28"/>
          <w:szCs w:val="28"/>
        </w:rPr>
      </w:pPr>
      <w:bookmarkStart w:id="2" w:name="P75"/>
      <w:bookmarkEnd w:id="2"/>
      <w:r w:rsidRPr="00615B4D">
        <w:rPr>
          <w:rFonts w:ascii="Times New Roman" w:hAnsi="Times New Roman" w:cs="Times New Roman"/>
          <w:sz w:val="28"/>
          <w:szCs w:val="28"/>
        </w:rPr>
        <w:t xml:space="preserve">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размера денежного содержания, результатов аттестации на соответствие замещаемой должности государственной гражданской службы, а также сведения о прежнем месте работы;</w:t>
      </w:r>
    </w:p>
    <w:p w:rsidR="008D6C70" w:rsidRPr="00615B4D" w:rsidRDefault="008D6C70" w:rsidP="00615B4D">
      <w:pPr>
        <w:pStyle w:val="ConsPlusNormal"/>
        <w:ind w:firstLine="539"/>
        <w:jc w:val="both"/>
        <w:rPr>
          <w:rFonts w:ascii="Times New Roman" w:hAnsi="Times New Roman" w:cs="Times New Roman"/>
          <w:sz w:val="28"/>
          <w:szCs w:val="28"/>
        </w:rPr>
      </w:pPr>
      <w:bookmarkStart w:id="3" w:name="P76"/>
      <w:bookmarkEnd w:id="3"/>
      <w:r w:rsidRPr="00615B4D">
        <w:rPr>
          <w:rFonts w:ascii="Times New Roman" w:hAnsi="Times New Roman" w:cs="Times New Roman"/>
          <w:sz w:val="28"/>
          <w:szCs w:val="28"/>
        </w:rPr>
        <w:t>информация о классном чине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сведения о пребывании за границей;</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информация о наличии или отсутствии судимости;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информация об оформленных допусках к государственной тайне;</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государственные награды, иные награды и знаки отличия;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сведения о профессиональной переподготовке и (или) повышении </w:t>
      </w:r>
      <w:r w:rsidRPr="00615B4D">
        <w:rPr>
          <w:rFonts w:ascii="Times New Roman" w:hAnsi="Times New Roman" w:cs="Times New Roman"/>
          <w:sz w:val="28"/>
          <w:szCs w:val="28"/>
        </w:rPr>
        <w:lastRenderedPageBreak/>
        <w:t>квалификации;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информация о ежегодных оплачиваемых отпусках, учебных отпусках и отпусках без сохранения денежного содержания;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сведения о доходах, об имуществе и обязательствах имущественного характера государственного служащего Минимущества Дагестана, гражданина, претендующего на замещение должности государственной гражданской службы в </w:t>
      </w:r>
      <w:proofErr w:type="spellStart"/>
      <w:r w:rsidRPr="00615B4D">
        <w:rPr>
          <w:rFonts w:ascii="Times New Roman" w:hAnsi="Times New Roman" w:cs="Times New Roman"/>
          <w:sz w:val="28"/>
          <w:szCs w:val="28"/>
        </w:rPr>
        <w:t>Минимуществе</w:t>
      </w:r>
      <w:proofErr w:type="spellEnd"/>
      <w:r w:rsidRPr="00615B4D">
        <w:rPr>
          <w:rFonts w:ascii="Times New Roman" w:hAnsi="Times New Roman" w:cs="Times New Roman"/>
          <w:sz w:val="28"/>
          <w:szCs w:val="28"/>
        </w:rPr>
        <w:t xml:space="preserve"> Дагестана, сведения о доходах, об имуществе и обязательствах имущественного характера супруги (супруга) и несовершеннолетних детей государственного служащего Минимущества Дагестана, гражданина, претендующего на замещение должности государственной гражданской службы в </w:t>
      </w:r>
      <w:proofErr w:type="spellStart"/>
      <w:r w:rsidRPr="00615B4D">
        <w:rPr>
          <w:rFonts w:ascii="Times New Roman" w:hAnsi="Times New Roman" w:cs="Times New Roman"/>
          <w:sz w:val="28"/>
          <w:szCs w:val="28"/>
        </w:rPr>
        <w:t>Минимуществе</w:t>
      </w:r>
      <w:proofErr w:type="spellEnd"/>
      <w:r w:rsidRPr="00615B4D">
        <w:rPr>
          <w:rFonts w:ascii="Times New Roman" w:hAnsi="Times New Roman" w:cs="Times New Roman"/>
          <w:sz w:val="28"/>
          <w:szCs w:val="28"/>
        </w:rPr>
        <w:t xml:space="preserve"> Дагестана;</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сведения о расходах государственного служащего Минимущества Дагестана, его супруги (супруга) и несовершеннолетних детей;</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номер расчетного счета;</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 номер банковской карты;</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 иные персональные данные в соответствии с законодательными и иными нормативными правовыми актами Российской Федерации. </w:t>
      </w:r>
    </w:p>
    <w:p w:rsidR="008D6C70" w:rsidRPr="00615B4D" w:rsidRDefault="00615B4D" w:rsidP="00615B4D">
      <w:pPr>
        <w:pStyle w:val="ConsPlusNormal"/>
        <w:ind w:firstLine="539"/>
        <w:jc w:val="both"/>
        <w:rPr>
          <w:rFonts w:ascii="Times New Roman" w:hAnsi="Times New Roman" w:cs="Times New Roman"/>
          <w:sz w:val="28"/>
          <w:szCs w:val="28"/>
        </w:rPr>
      </w:pPr>
      <w:bookmarkStart w:id="4" w:name="P91"/>
      <w:bookmarkEnd w:id="4"/>
      <w:r>
        <w:rPr>
          <w:rFonts w:ascii="Times New Roman" w:hAnsi="Times New Roman" w:cs="Times New Roman"/>
          <w:sz w:val="28"/>
          <w:szCs w:val="28"/>
        </w:rPr>
        <w:t xml:space="preserve">2.1.2. </w:t>
      </w:r>
      <w:r w:rsidR="008D6C70" w:rsidRPr="00615B4D">
        <w:rPr>
          <w:rFonts w:ascii="Times New Roman" w:hAnsi="Times New Roman" w:cs="Times New Roman"/>
          <w:sz w:val="28"/>
          <w:szCs w:val="28"/>
        </w:rPr>
        <w:t xml:space="preserve">В </w:t>
      </w:r>
      <w:proofErr w:type="spellStart"/>
      <w:r w:rsidR="008D6C70" w:rsidRPr="00615B4D">
        <w:rPr>
          <w:rFonts w:ascii="Times New Roman" w:hAnsi="Times New Roman" w:cs="Times New Roman"/>
          <w:sz w:val="28"/>
          <w:szCs w:val="28"/>
        </w:rPr>
        <w:t>Минимуществе</w:t>
      </w:r>
      <w:proofErr w:type="spellEnd"/>
      <w:r w:rsidR="008D6C70" w:rsidRPr="00615B4D">
        <w:rPr>
          <w:rFonts w:ascii="Times New Roman" w:hAnsi="Times New Roman" w:cs="Times New Roman"/>
          <w:sz w:val="28"/>
          <w:szCs w:val="28"/>
        </w:rPr>
        <w:t xml:space="preserve"> Дагестана осуществляется обработка персональных данных государственных служащих Минимущества Дагестана и лиц, состоящих с ними в родстве (свойстве), в связи с рассмотрением вопроса о предоставлении единовременной субсидии на приобретение жилого помещения.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В соответствии с </w:t>
      </w:r>
      <w:hyperlink r:id="rId5" w:history="1">
        <w:r w:rsidRPr="00615B4D">
          <w:rPr>
            <w:rFonts w:ascii="Times New Roman" w:hAnsi="Times New Roman" w:cs="Times New Roman"/>
            <w:sz w:val="28"/>
            <w:szCs w:val="28"/>
          </w:rPr>
          <w:t>пунктом 6</w:t>
        </w:r>
      </w:hyperlink>
      <w:r w:rsidRPr="00615B4D">
        <w:rPr>
          <w:rFonts w:ascii="Times New Roman" w:hAnsi="Times New Roman" w:cs="Times New Roman"/>
          <w:sz w:val="28"/>
          <w:szCs w:val="28"/>
        </w:rPr>
        <w:t xml:space="preserve"> постановления Прав</w:t>
      </w:r>
      <w:r w:rsidR="00615B4D">
        <w:rPr>
          <w:rFonts w:ascii="Times New Roman" w:hAnsi="Times New Roman" w:cs="Times New Roman"/>
          <w:sz w:val="28"/>
          <w:szCs w:val="28"/>
        </w:rPr>
        <w:t>ительства Российской Федерации №</w:t>
      </w:r>
      <w:r w:rsidRPr="00615B4D">
        <w:rPr>
          <w:rFonts w:ascii="Times New Roman" w:hAnsi="Times New Roman" w:cs="Times New Roman"/>
          <w:sz w:val="28"/>
          <w:szCs w:val="28"/>
        </w:rPr>
        <w:t xml:space="preserve"> 63 в связи с рассмотрением вопроса о предоставлении единовременной субсидии на приобретение жилого помещения обработке подлежат следующие персональные данные государственных служащих Минимущества Дагестана и лиц, состоящих с ними в родстве (свойстве):</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фамилия, имя, отчество;</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вид, серия, номер документа, удостоверяющего личность, наименование органа, выдавшего его, дата выдачи;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адрес места жительства (адрес постоянной регистрации, адрес временной регистрации, адрес фактического места жительства);</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сведения о составе семьи;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трудовой книжки, документов о наличии в собственности государственного служащего и (или) членов его семьи жилых помещений, кроме жилого помещения, в котором они зарегистрированы (с предоставлением при необходимости их оригиналов), документа, подтверждающего право на дополнительную площадь жилого помещения;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иные персональные данные, предусмотренные законодательством Российской Федерации.</w:t>
      </w:r>
    </w:p>
    <w:p w:rsidR="008D6C70" w:rsidRPr="00615B4D" w:rsidRDefault="00615B4D" w:rsidP="00615B4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2.1.3. </w:t>
      </w:r>
      <w:r w:rsidR="008D6C70" w:rsidRPr="00615B4D">
        <w:rPr>
          <w:rFonts w:ascii="Times New Roman" w:hAnsi="Times New Roman" w:cs="Times New Roman"/>
          <w:sz w:val="28"/>
          <w:szCs w:val="28"/>
        </w:rPr>
        <w:t xml:space="preserve">В </w:t>
      </w:r>
      <w:proofErr w:type="spellStart"/>
      <w:r w:rsidR="008D6C70" w:rsidRPr="00615B4D">
        <w:rPr>
          <w:rFonts w:ascii="Times New Roman" w:hAnsi="Times New Roman" w:cs="Times New Roman"/>
          <w:sz w:val="28"/>
          <w:szCs w:val="28"/>
        </w:rPr>
        <w:t>Минимуществе</w:t>
      </w:r>
      <w:proofErr w:type="spellEnd"/>
      <w:r w:rsidR="008D6C70" w:rsidRPr="00615B4D">
        <w:rPr>
          <w:rFonts w:ascii="Times New Roman" w:hAnsi="Times New Roman" w:cs="Times New Roman"/>
          <w:sz w:val="28"/>
          <w:szCs w:val="28"/>
        </w:rPr>
        <w:t xml:space="preserve"> Дагестана обработка персональных данных физических лиц осуществляется в целях осуществления функции по созданию и выдаче сертификатов ключей проверки электронных подписей, а также в </w:t>
      </w:r>
      <w:r w:rsidR="008D6C70" w:rsidRPr="00615B4D">
        <w:rPr>
          <w:rFonts w:ascii="Times New Roman" w:hAnsi="Times New Roman" w:cs="Times New Roman"/>
          <w:sz w:val="28"/>
          <w:szCs w:val="28"/>
        </w:rPr>
        <w:lastRenderedPageBreak/>
        <w:t xml:space="preserve">целях выполнения иных функций, предусмотренных Федеральным </w:t>
      </w:r>
      <w:hyperlink r:id="rId6" w:history="1">
        <w:r w:rsidR="008D6C70" w:rsidRPr="00615B4D">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«Об электронной подписи»</w:t>
      </w:r>
      <w:r w:rsidR="008D6C70" w:rsidRPr="00615B4D">
        <w:rPr>
          <w:rFonts w:ascii="Times New Roman" w:hAnsi="Times New Roman" w:cs="Times New Roman"/>
          <w:sz w:val="28"/>
          <w:szCs w:val="28"/>
        </w:rPr>
        <w:t>.</w:t>
      </w:r>
    </w:p>
    <w:p w:rsidR="008D6C70" w:rsidRPr="00615B4D" w:rsidRDefault="00615B4D" w:rsidP="00615B4D">
      <w:pPr>
        <w:pStyle w:val="ConsPlusNormal"/>
        <w:ind w:firstLine="539"/>
        <w:jc w:val="both"/>
        <w:rPr>
          <w:rFonts w:ascii="Times New Roman" w:hAnsi="Times New Roman" w:cs="Times New Roman"/>
          <w:sz w:val="28"/>
          <w:szCs w:val="28"/>
        </w:rPr>
      </w:pPr>
      <w:bookmarkStart w:id="5" w:name="P151"/>
      <w:bookmarkEnd w:id="5"/>
      <w:r>
        <w:rPr>
          <w:rFonts w:ascii="Times New Roman" w:hAnsi="Times New Roman" w:cs="Times New Roman"/>
          <w:sz w:val="28"/>
          <w:szCs w:val="28"/>
        </w:rPr>
        <w:t xml:space="preserve"> </w:t>
      </w:r>
      <w:r w:rsidR="008D6C70" w:rsidRPr="00615B4D">
        <w:rPr>
          <w:rFonts w:ascii="Times New Roman" w:hAnsi="Times New Roman" w:cs="Times New Roman"/>
          <w:sz w:val="28"/>
          <w:szCs w:val="28"/>
        </w:rPr>
        <w:t xml:space="preserve">В связи с осуществлением </w:t>
      </w:r>
      <w:proofErr w:type="spellStart"/>
      <w:r w:rsidR="008D6C70" w:rsidRPr="00615B4D">
        <w:rPr>
          <w:rFonts w:ascii="Times New Roman" w:hAnsi="Times New Roman" w:cs="Times New Roman"/>
          <w:sz w:val="28"/>
          <w:szCs w:val="28"/>
        </w:rPr>
        <w:t>Минимуществом</w:t>
      </w:r>
      <w:proofErr w:type="spellEnd"/>
      <w:r w:rsidR="008D6C70" w:rsidRPr="00615B4D">
        <w:rPr>
          <w:rFonts w:ascii="Times New Roman" w:hAnsi="Times New Roman" w:cs="Times New Roman"/>
          <w:sz w:val="28"/>
          <w:szCs w:val="28"/>
        </w:rPr>
        <w:t xml:space="preserve"> Дагестана функции Удостоверяющего центра обрабатываются персональные данные заявителей - физических лиц, обратившихся за получением квалифицированного сертификата, персональные данные лиц, выступающих от имени заявителей - юридических лиц, и персональные данные лиц, от имени которых может действовать заявитель.</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В соответствии со </w:t>
      </w:r>
      <w:hyperlink r:id="rId7" w:history="1">
        <w:r w:rsidRPr="00615B4D">
          <w:rPr>
            <w:rFonts w:ascii="Times New Roman" w:hAnsi="Times New Roman" w:cs="Times New Roman"/>
            <w:sz w:val="28"/>
            <w:szCs w:val="28"/>
          </w:rPr>
          <w:t>статьей 18</w:t>
        </w:r>
      </w:hyperlink>
      <w:r w:rsidR="00615B4D" w:rsidRPr="00615B4D">
        <w:rPr>
          <w:rFonts w:ascii="Times New Roman" w:hAnsi="Times New Roman" w:cs="Times New Roman"/>
          <w:sz w:val="28"/>
          <w:szCs w:val="28"/>
        </w:rPr>
        <w:t xml:space="preserve"> </w:t>
      </w:r>
      <w:r w:rsidR="00615B4D">
        <w:rPr>
          <w:rFonts w:ascii="Times New Roman" w:hAnsi="Times New Roman" w:cs="Times New Roman"/>
          <w:sz w:val="28"/>
          <w:szCs w:val="28"/>
        </w:rPr>
        <w:t xml:space="preserve">Федерального закона «Об электронной подписи» </w:t>
      </w:r>
      <w:r w:rsidRPr="00615B4D">
        <w:rPr>
          <w:rFonts w:ascii="Times New Roman" w:hAnsi="Times New Roman" w:cs="Times New Roman"/>
          <w:sz w:val="28"/>
          <w:szCs w:val="28"/>
        </w:rPr>
        <w:t xml:space="preserve">в связи с осуществлением </w:t>
      </w:r>
      <w:proofErr w:type="spellStart"/>
      <w:r w:rsidRPr="00615B4D">
        <w:rPr>
          <w:rFonts w:ascii="Times New Roman" w:hAnsi="Times New Roman" w:cs="Times New Roman"/>
          <w:sz w:val="28"/>
          <w:szCs w:val="28"/>
        </w:rPr>
        <w:t>Минимуществом</w:t>
      </w:r>
      <w:proofErr w:type="spellEnd"/>
      <w:r w:rsidRPr="00615B4D">
        <w:rPr>
          <w:rFonts w:ascii="Times New Roman" w:hAnsi="Times New Roman" w:cs="Times New Roman"/>
          <w:sz w:val="28"/>
          <w:szCs w:val="28"/>
        </w:rPr>
        <w:t xml:space="preserve"> Дагестана функции Удостоверяющего центра обработке подлежат следующие персональные данные заявителей:</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 фамилия, имя, отчество;</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 вид, серия, номер документа, удостоверяющего личность, наименование органа, выдавшего его, дата выдачи;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реквизиты страхового свидетельства государственного пенсионного страхования;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иные персональные данные, содержащиеся в основном документе, удостоверяющем личность, и в страховом свидетельстве государственного пенсионного страхования;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место работы и должность заявителя;</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номер контактного телефона и сведения о других способах связи;</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 xml:space="preserve">иные персональные данные, предусмотренные Федеральным </w:t>
      </w:r>
      <w:hyperlink r:id="rId8" w:history="1">
        <w:r w:rsidRPr="00615B4D">
          <w:rPr>
            <w:rFonts w:ascii="Times New Roman" w:hAnsi="Times New Roman" w:cs="Times New Roman"/>
            <w:sz w:val="28"/>
            <w:szCs w:val="28"/>
          </w:rPr>
          <w:t>законом</w:t>
        </w:r>
      </w:hyperlink>
      <w:r w:rsidR="00615B4D" w:rsidRPr="00615B4D">
        <w:rPr>
          <w:rFonts w:ascii="Times New Roman" w:hAnsi="Times New Roman" w:cs="Times New Roman"/>
          <w:sz w:val="28"/>
          <w:szCs w:val="28"/>
        </w:rPr>
        <w:t xml:space="preserve"> </w:t>
      </w:r>
      <w:r w:rsidR="00615B4D">
        <w:rPr>
          <w:rFonts w:ascii="Times New Roman" w:hAnsi="Times New Roman" w:cs="Times New Roman"/>
          <w:sz w:val="28"/>
          <w:szCs w:val="28"/>
        </w:rPr>
        <w:t>«Об электронной подписи»</w:t>
      </w:r>
      <w:r w:rsidRPr="00615B4D">
        <w:rPr>
          <w:rFonts w:ascii="Times New Roman" w:hAnsi="Times New Roman" w:cs="Times New Roman"/>
          <w:sz w:val="28"/>
          <w:szCs w:val="28"/>
        </w:rPr>
        <w:t>.</w:t>
      </w:r>
    </w:p>
    <w:p w:rsidR="008D6C70" w:rsidRPr="00615B4D" w:rsidRDefault="00615B4D" w:rsidP="00615B4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2.1.4. </w:t>
      </w:r>
      <w:r w:rsidR="008D6C70" w:rsidRPr="00615B4D">
        <w:rPr>
          <w:rFonts w:ascii="Times New Roman" w:hAnsi="Times New Roman" w:cs="Times New Roman"/>
          <w:sz w:val="28"/>
          <w:szCs w:val="28"/>
        </w:rPr>
        <w:t xml:space="preserve">В </w:t>
      </w:r>
      <w:proofErr w:type="spellStart"/>
      <w:r w:rsidR="008D6C70" w:rsidRPr="00615B4D">
        <w:rPr>
          <w:rFonts w:ascii="Times New Roman" w:hAnsi="Times New Roman" w:cs="Times New Roman"/>
          <w:sz w:val="28"/>
          <w:szCs w:val="28"/>
        </w:rPr>
        <w:t>Минимуществе</w:t>
      </w:r>
      <w:proofErr w:type="spellEnd"/>
      <w:r w:rsidR="008D6C70" w:rsidRPr="00615B4D">
        <w:rPr>
          <w:rFonts w:ascii="Times New Roman" w:hAnsi="Times New Roman" w:cs="Times New Roman"/>
          <w:sz w:val="28"/>
          <w:szCs w:val="28"/>
        </w:rPr>
        <w:t xml:space="preserve"> Дагестана обработка персональных данных физических лиц осуществляется в целях обеспечения своевременного и в полном объеме рассмотрения устных и письменных обращений граждан по вопросам, относящимся к компетенции Минимущества Дагестана в порядке, установленном Федеральным </w:t>
      </w:r>
      <w:hyperlink r:id="rId9" w:history="1">
        <w:r w:rsidR="008D6C70" w:rsidRPr="00615B4D">
          <w:rPr>
            <w:rFonts w:ascii="Times New Roman" w:hAnsi="Times New Roman" w:cs="Times New Roman"/>
            <w:sz w:val="28"/>
            <w:szCs w:val="28"/>
          </w:rPr>
          <w:t>законом</w:t>
        </w:r>
      </w:hyperlink>
      <w:r w:rsidRPr="00615B4D">
        <w:rPr>
          <w:rFonts w:ascii="Times New Roman" w:hAnsi="Times New Roman" w:cs="Times New Roman"/>
          <w:sz w:val="28"/>
          <w:szCs w:val="28"/>
        </w:rPr>
        <w:t xml:space="preserve"> </w:t>
      </w:r>
      <w:r>
        <w:rPr>
          <w:rFonts w:ascii="Times New Roman" w:hAnsi="Times New Roman" w:cs="Times New Roman"/>
          <w:sz w:val="28"/>
          <w:szCs w:val="28"/>
        </w:rPr>
        <w:t>«</w:t>
      </w:r>
      <w:r w:rsidR="008D6C70" w:rsidRPr="00615B4D">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008D6C70" w:rsidRPr="00615B4D">
        <w:rPr>
          <w:rFonts w:ascii="Times New Roman" w:hAnsi="Times New Roman" w:cs="Times New Roman"/>
          <w:sz w:val="28"/>
          <w:szCs w:val="28"/>
        </w:rPr>
        <w:t>.</w:t>
      </w:r>
    </w:p>
    <w:p w:rsidR="008D6C70" w:rsidRPr="00615B4D" w:rsidRDefault="008D6C70" w:rsidP="00615B4D">
      <w:pPr>
        <w:pStyle w:val="ConsPlusNormal"/>
        <w:ind w:firstLine="539"/>
        <w:jc w:val="both"/>
        <w:rPr>
          <w:rFonts w:ascii="Times New Roman" w:hAnsi="Times New Roman" w:cs="Times New Roman"/>
          <w:sz w:val="28"/>
          <w:szCs w:val="28"/>
        </w:rPr>
      </w:pPr>
      <w:r w:rsidRPr="00615B4D">
        <w:rPr>
          <w:rFonts w:ascii="Times New Roman" w:hAnsi="Times New Roman" w:cs="Times New Roman"/>
          <w:sz w:val="28"/>
          <w:szCs w:val="28"/>
        </w:rPr>
        <w:t>Персональные данные граждан, обратившихся в Минимущество Дагестана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8D6C70" w:rsidRPr="00615B4D" w:rsidRDefault="008D6C70" w:rsidP="00615B4D">
      <w:pPr>
        <w:pStyle w:val="ConsPlusNormal"/>
        <w:ind w:firstLine="540"/>
        <w:jc w:val="both"/>
        <w:rPr>
          <w:rFonts w:ascii="Times New Roman" w:hAnsi="Times New Roman" w:cs="Times New Roman"/>
          <w:sz w:val="28"/>
          <w:szCs w:val="28"/>
        </w:rPr>
      </w:pPr>
      <w:bookmarkStart w:id="6" w:name="P175"/>
      <w:bookmarkEnd w:id="6"/>
      <w:r w:rsidRPr="00615B4D">
        <w:rPr>
          <w:rFonts w:ascii="Times New Roman" w:hAnsi="Times New Roman" w:cs="Times New Roman"/>
          <w:sz w:val="28"/>
          <w:szCs w:val="28"/>
        </w:rPr>
        <w:t xml:space="preserve">В соответствии со </w:t>
      </w:r>
      <w:hyperlink r:id="rId10" w:history="1">
        <w:r w:rsidRPr="00615B4D">
          <w:rPr>
            <w:rFonts w:ascii="Times New Roman" w:hAnsi="Times New Roman" w:cs="Times New Roman"/>
            <w:sz w:val="28"/>
            <w:szCs w:val="28"/>
          </w:rPr>
          <w:t>статьями 7</w:t>
        </w:r>
      </w:hyperlink>
      <w:r w:rsidRPr="00615B4D">
        <w:rPr>
          <w:rFonts w:ascii="Times New Roman" w:hAnsi="Times New Roman" w:cs="Times New Roman"/>
          <w:sz w:val="28"/>
          <w:szCs w:val="28"/>
        </w:rPr>
        <w:t xml:space="preserve"> и </w:t>
      </w:r>
      <w:hyperlink r:id="rId11" w:history="1">
        <w:r w:rsidRPr="00615B4D">
          <w:rPr>
            <w:rFonts w:ascii="Times New Roman" w:hAnsi="Times New Roman" w:cs="Times New Roman"/>
            <w:sz w:val="28"/>
            <w:szCs w:val="28"/>
          </w:rPr>
          <w:t>13</w:t>
        </w:r>
      </w:hyperlink>
      <w:r w:rsidR="00615B4D" w:rsidRPr="00615B4D">
        <w:rPr>
          <w:rFonts w:ascii="Times New Roman" w:hAnsi="Times New Roman" w:cs="Times New Roman"/>
          <w:sz w:val="28"/>
          <w:szCs w:val="28"/>
        </w:rPr>
        <w:t xml:space="preserve"> </w:t>
      </w:r>
      <w:r w:rsidR="00615B4D">
        <w:rPr>
          <w:rFonts w:ascii="Times New Roman" w:hAnsi="Times New Roman" w:cs="Times New Roman"/>
          <w:sz w:val="28"/>
          <w:szCs w:val="28"/>
        </w:rPr>
        <w:t>Федерального закона «</w:t>
      </w:r>
      <w:r w:rsidRPr="00615B4D">
        <w:rPr>
          <w:rFonts w:ascii="Times New Roman" w:hAnsi="Times New Roman" w:cs="Times New Roman"/>
          <w:sz w:val="28"/>
          <w:szCs w:val="28"/>
        </w:rPr>
        <w:t xml:space="preserve">О порядке </w:t>
      </w:r>
      <w:r w:rsidRPr="00615B4D">
        <w:rPr>
          <w:rFonts w:ascii="Times New Roman" w:hAnsi="Times New Roman" w:cs="Times New Roman"/>
          <w:sz w:val="28"/>
          <w:szCs w:val="28"/>
        </w:rPr>
        <w:lastRenderedPageBreak/>
        <w:t>рассмотрения обращений граждан Российской</w:t>
      </w:r>
      <w:r w:rsidR="00615B4D">
        <w:rPr>
          <w:rFonts w:ascii="Times New Roman" w:hAnsi="Times New Roman" w:cs="Times New Roman"/>
          <w:sz w:val="28"/>
          <w:szCs w:val="28"/>
        </w:rPr>
        <w:t xml:space="preserve"> Федерации»</w:t>
      </w:r>
      <w:r w:rsidRPr="00615B4D">
        <w:rPr>
          <w:rFonts w:ascii="Times New Roman" w:hAnsi="Times New Roman" w:cs="Times New Roman"/>
          <w:sz w:val="28"/>
          <w:szCs w:val="28"/>
        </w:rPr>
        <w:t xml:space="preserve"> в связи с рассмотрением поступивших в Минимущество Дагестана обращений граждан обработке подлежат следующие персональные данные заявителей:</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фамилия, имя, отчество (последнее при наличии);</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 xml:space="preserve"> почтовый адрес;</w:t>
      </w:r>
    </w:p>
    <w:p w:rsidR="008D6C70" w:rsidRPr="00615B4D" w:rsidRDefault="008D6C70" w:rsidP="00615B4D">
      <w:pPr>
        <w:pStyle w:val="ConsPlusNormal"/>
        <w:ind w:firstLine="540"/>
        <w:jc w:val="both"/>
        <w:rPr>
          <w:rFonts w:ascii="Times New Roman" w:hAnsi="Times New Roman" w:cs="Times New Roman"/>
          <w:sz w:val="28"/>
          <w:szCs w:val="28"/>
        </w:rPr>
      </w:pPr>
      <w:r w:rsidRPr="00615B4D">
        <w:rPr>
          <w:rFonts w:ascii="Times New Roman" w:hAnsi="Times New Roman" w:cs="Times New Roman"/>
          <w:sz w:val="28"/>
          <w:szCs w:val="28"/>
        </w:rPr>
        <w:t>адрес электронной почты;</w:t>
      </w:r>
    </w:p>
    <w:p w:rsidR="00256E3A" w:rsidRPr="00615B4D" w:rsidRDefault="00615B4D" w:rsidP="00615B4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2.1.5. </w:t>
      </w:r>
      <w:r w:rsidRPr="00615B4D">
        <w:rPr>
          <w:rFonts w:ascii="Times New Roman" w:hAnsi="Times New Roman" w:cs="Times New Roman"/>
          <w:sz w:val="28"/>
          <w:szCs w:val="28"/>
        </w:rPr>
        <w:t xml:space="preserve">В </w:t>
      </w:r>
      <w:proofErr w:type="spellStart"/>
      <w:r w:rsidRPr="00615B4D">
        <w:rPr>
          <w:rFonts w:ascii="Times New Roman" w:hAnsi="Times New Roman" w:cs="Times New Roman"/>
          <w:sz w:val="28"/>
          <w:szCs w:val="28"/>
        </w:rPr>
        <w:t>Минимуществе</w:t>
      </w:r>
      <w:proofErr w:type="spellEnd"/>
      <w:r w:rsidRPr="00615B4D">
        <w:rPr>
          <w:rFonts w:ascii="Times New Roman" w:hAnsi="Times New Roman" w:cs="Times New Roman"/>
          <w:sz w:val="28"/>
          <w:szCs w:val="28"/>
        </w:rPr>
        <w:t xml:space="preserve"> Дагестана </w:t>
      </w:r>
      <w:r>
        <w:rPr>
          <w:rFonts w:ascii="Times New Roman" w:hAnsi="Times New Roman" w:cs="Times New Roman"/>
          <w:sz w:val="28"/>
          <w:szCs w:val="28"/>
        </w:rPr>
        <w:t xml:space="preserve">осуществляется </w:t>
      </w:r>
      <w:r w:rsidRPr="00615B4D">
        <w:rPr>
          <w:rFonts w:ascii="Times New Roman" w:hAnsi="Times New Roman" w:cs="Times New Roman"/>
          <w:sz w:val="28"/>
          <w:szCs w:val="28"/>
        </w:rPr>
        <w:t xml:space="preserve">обработка </w:t>
      </w:r>
      <w:r>
        <w:rPr>
          <w:rFonts w:ascii="Times New Roman" w:hAnsi="Times New Roman" w:cs="Times New Roman"/>
          <w:sz w:val="28"/>
          <w:szCs w:val="28"/>
        </w:rPr>
        <w:t>иных персональных данных</w:t>
      </w:r>
      <w:r w:rsidR="00B16522" w:rsidRPr="00615B4D">
        <w:rPr>
          <w:rFonts w:ascii="Times New Roman" w:hAnsi="Times New Roman" w:cs="Times New Roman"/>
          <w:sz w:val="28"/>
          <w:szCs w:val="28"/>
        </w:rPr>
        <w:t xml:space="preserve"> в соответствии с законодательными и иными нормативными правовыми актами Р</w:t>
      </w:r>
      <w:r>
        <w:rPr>
          <w:rFonts w:ascii="Times New Roman" w:hAnsi="Times New Roman" w:cs="Times New Roman"/>
          <w:sz w:val="28"/>
          <w:szCs w:val="28"/>
        </w:rPr>
        <w:t>оссийской Федерации, необходимых</w:t>
      </w:r>
      <w:r w:rsidR="00B16522" w:rsidRPr="00615B4D">
        <w:rPr>
          <w:rFonts w:ascii="Times New Roman" w:hAnsi="Times New Roman" w:cs="Times New Roman"/>
          <w:sz w:val="28"/>
          <w:szCs w:val="28"/>
        </w:rPr>
        <w:t xml:space="preserve"> для достижения целей, предусмотренных Регламентом об обработке персональных данных в </w:t>
      </w:r>
      <w:proofErr w:type="spellStart"/>
      <w:r w:rsidR="00B16522" w:rsidRPr="00615B4D">
        <w:rPr>
          <w:rFonts w:ascii="Times New Roman" w:hAnsi="Times New Roman" w:cs="Times New Roman"/>
          <w:sz w:val="28"/>
          <w:szCs w:val="28"/>
        </w:rPr>
        <w:t>Минимуществе</w:t>
      </w:r>
      <w:proofErr w:type="spellEnd"/>
      <w:r w:rsidR="00B16522" w:rsidRPr="00615B4D">
        <w:rPr>
          <w:rFonts w:ascii="Times New Roman" w:hAnsi="Times New Roman" w:cs="Times New Roman"/>
          <w:sz w:val="28"/>
          <w:szCs w:val="28"/>
        </w:rPr>
        <w:t xml:space="preserve"> Дагестана, утвержденным приказом от 28 января 2020 года № 30.</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2.2. Персональные данные, находящиеся в ведении держателя, относятся к конфиденциальной информации и охраняются независимо от воли субъекта персональных данных.</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Исключение составляют персональные данные, находящиеся в общедоступных базах персональных данных.</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2.3. Работа с персональными данными должна осуществляться только в целях, по перечням и в сроки, которые необходимы для выполнения задач соответствующего держателя персональных данных, установленных действующим законодательством, лицензией и (или) договором.</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2.4. Работа с персональными данными должна производиться с соблюдением мер обеспечения их конфиденциальности и охраны, предотвращающих нанесение вреда субъекту персональных данных.</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2.5. Режим конфиденциальности персональных данных снимается в случаях:</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 обезличивания персональных данных;</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 истечения семидесятипятилетнего срока хранения персональных данных, если иное не предусмотрено требованиями субъекта персональных данных или действующим законодательством.</w:t>
      </w:r>
    </w:p>
    <w:p w:rsidR="00256E3A" w:rsidRPr="00615B4D" w:rsidRDefault="00256E3A" w:rsidP="00615B4D">
      <w:pPr>
        <w:pStyle w:val="ConsNormal"/>
        <w:ind w:firstLine="539"/>
        <w:rPr>
          <w:rFonts w:ascii="Times New Roman" w:hAnsi="Times New Roman" w:cs="Times New Roman"/>
          <w:sz w:val="28"/>
          <w:szCs w:val="28"/>
        </w:rPr>
      </w:pPr>
      <w:r w:rsidRPr="00615B4D">
        <w:rPr>
          <w:rFonts w:ascii="Times New Roman" w:hAnsi="Times New Roman" w:cs="Times New Roman"/>
          <w:sz w:val="28"/>
          <w:szCs w:val="28"/>
        </w:rPr>
        <w:t>2.6. Каждый сотрудник, вновь принимаемый на работу, должен быть под подпись уведомлен о защите персональных данных и об ответственности за их разглашение.</w:t>
      </w:r>
    </w:p>
    <w:p w:rsidR="00256E3A" w:rsidRPr="00615B4D" w:rsidRDefault="00256E3A" w:rsidP="00256E3A">
      <w:pPr>
        <w:pStyle w:val="ConsNormal"/>
        <w:ind w:firstLine="540"/>
        <w:rPr>
          <w:rFonts w:ascii="Times New Roman" w:hAnsi="Times New Roman" w:cs="Times New Roman"/>
          <w:sz w:val="28"/>
          <w:szCs w:val="28"/>
        </w:rPr>
      </w:pPr>
    </w:p>
    <w:p w:rsidR="00256E3A" w:rsidRPr="00615B4D" w:rsidRDefault="00256E3A" w:rsidP="00256E3A">
      <w:pPr>
        <w:pStyle w:val="ConsNormal"/>
        <w:jc w:val="center"/>
        <w:rPr>
          <w:rFonts w:ascii="Times New Roman" w:hAnsi="Times New Roman" w:cs="Times New Roman"/>
          <w:sz w:val="28"/>
          <w:szCs w:val="28"/>
        </w:rPr>
      </w:pPr>
      <w:r w:rsidRPr="00615B4D">
        <w:rPr>
          <w:rFonts w:ascii="Times New Roman" w:hAnsi="Times New Roman" w:cs="Times New Roman"/>
          <w:sz w:val="28"/>
          <w:szCs w:val="28"/>
        </w:rPr>
        <w:t>3. Ответственность за нарушение режима конфиденциальности</w:t>
      </w:r>
    </w:p>
    <w:p w:rsidR="00256E3A" w:rsidRPr="00615B4D" w:rsidRDefault="00256E3A" w:rsidP="00256E3A">
      <w:pPr>
        <w:pStyle w:val="ConsNormal"/>
        <w:jc w:val="center"/>
        <w:rPr>
          <w:rFonts w:ascii="Times New Roman" w:hAnsi="Times New Roman" w:cs="Times New Roman"/>
          <w:sz w:val="28"/>
          <w:szCs w:val="28"/>
        </w:rPr>
      </w:pPr>
      <w:r w:rsidRPr="00615B4D">
        <w:rPr>
          <w:rFonts w:ascii="Times New Roman" w:hAnsi="Times New Roman" w:cs="Times New Roman"/>
          <w:sz w:val="28"/>
          <w:szCs w:val="28"/>
        </w:rPr>
        <w:t>персональных данных</w:t>
      </w:r>
    </w:p>
    <w:p w:rsidR="00256E3A" w:rsidRPr="00615B4D" w:rsidRDefault="00256E3A" w:rsidP="00256E3A">
      <w:pPr>
        <w:pStyle w:val="ConsNormal"/>
        <w:ind w:firstLine="540"/>
        <w:rPr>
          <w:rFonts w:ascii="Times New Roman" w:hAnsi="Times New Roman" w:cs="Times New Roman"/>
          <w:sz w:val="28"/>
          <w:szCs w:val="28"/>
        </w:rPr>
      </w:pP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3.1. За нарушение режима конфиденциальности персональных данных виновные несут административную, уголовную, гражданско-правовую, а также дисциплинарную ответственность в случаях, предусмотренных действующим законодательством Российской Федерации.</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3.2. В случае если нарушение режима конфиденциальности персональных данных повлекло убытки для работодателя, виновный обязан возместить данные убытки в размерах и порядке, определяемых действующим законодательством Российской Федерации.</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lastRenderedPageBreak/>
        <w:t>3.3. Привлечение к ответственности осуществляется в соответствии с приказом руководителя организации, выносимым на основании отчета специально созываемой для расследования каждого факта нарушения режима конфиденциальности персональных данных комиссии.</w:t>
      </w:r>
    </w:p>
    <w:p w:rsidR="00256E3A" w:rsidRPr="00615B4D" w:rsidRDefault="00256E3A" w:rsidP="00256E3A">
      <w:pPr>
        <w:pStyle w:val="ConsNormal"/>
        <w:ind w:firstLine="540"/>
        <w:rPr>
          <w:rFonts w:ascii="Times New Roman" w:hAnsi="Times New Roman" w:cs="Times New Roman"/>
          <w:sz w:val="28"/>
          <w:szCs w:val="28"/>
        </w:rPr>
      </w:pPr>
      <w:r w:rsidRPr="00615B4D">
        <w:rPr>
          <w:rFonts w:ascii="Times New Roman" w:hAnsi="Times New Roman" w:cs="Times New Roman"/>
          <w:sz w:val="28"/>
          <w:szCs w:val="28"/>
        </w:rPr>
        <w:t>О каждом случае, при котором работник должен быть привлечен к уголовной ответственности, в кратчайшие сроки должны быть уведомлены правоохранительные органы.</w:t>
      </w:r>
    </w:p>
    <w:p w:rsidR="00256E3A" w:rsidRPr="00615B4D" w:rsidRDefault="00256E3A" w:rsidP="00256E3A">
      <w:pPr>
        <w:pStyle w:val="ConsNormal"/>
        <w:ind w:hanging="2"/>
        <w:rPr>
          <w:rFonts w:ascii="Times New Roman" w:hAnsi="Times New Roman" w:cs="Times New Roman"/>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56E3A" w:rsidRPr="00615B4D" w:rsidRDefault="00256E3A" w:rsidP="00256E3A">
      <w:pPr>
        <w:shd w:val="clear" w:color="auto" w:fill="FFFFFF"/>
        <w:suppressAutoHyphens w:val="0"/>
        <w:spacing w:after="240" w:line="240" w:lineRule="auto"/>
        <w:ind w:leftChars="0" w:left="0" w:firstLineChars="0" w:hanging="2"/>
        <w:jc w:val="center"/>
        <w:textAlignment w:val="baseline"/>
        <w:outlineLvl w:val="1"/>
        <w:rPr>
          <w:rFonts w:ascii="Times New Roman" w:hAnsi="Times New Roman" w:cs="Times New Roman"/>
          <w:b/>
          <w:bCs/>
          <w:color w:val="444444"/>
          <w:position w:val="0"/>
          <w:sz w:val="28"/>
          <w:szCs w:val="28"/>
        </w:rPr>
      </w:pPr>
    </w:p>
    <w:p w:rsidR="0022262D" w:rsidRPr="00615B4D" w:rsidRDefault="00727B09">
      <w:pPr>
        <w:ind w:left="1" w:hanging="3"/>
        <w:rPr>
          <w:rFonts w:ascii="Times New Roman" w:hAnsi="Times New Roman" w:cs="Times New Roman"/>
          <w:sz w:val="28"/>
          <w:szCs w:val="28"/>
        </w:rPr>
      </w:pPr>
    </w:p>
    <w:sectPr w:rsidR="0022262D" w:rsidRPr="00615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3A"/>
    <w:rsid w:val="000701E9"/>
    <w:rsid w:val="00256E3A"/>
    <w:rsid w:val="00615B4D"/>
    <w:rsid w:val="00667158"/>
    <w:rsid w:val="00727B09"/>
    <w:rsid w:val="008D6C70"/>
    <w:rsid w:val="009D3145"/>
    <w:rsid w:val="00B1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8104C-DB2A-422C-B3D6-2A2E6E27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E3A"/>
    <w:pPr>
      <w:suppressAutoHyphens/>
      <w:spacing w:after="0" w:line="1" w:lineRule="atLeast"/>
      <w:ind w:leftChars="-1" w:left="-1" w:hangingChars="1" w:hanging="1"/>
      <w:outlineLvl w:val="0"/>
    </w:pPr>
    <w:rPr>
      <w:rFonts w:ascii="Arial" w:eastAsia="Times New Roman" w:hAnsi="Arial" w:cs="Arial"/>
      <w:position w:val="-1"/>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56E3A"/>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3">
    <w:name w:val="Balloon Text"/>
    <w:basedOn w:val="a"/>
    <w:link w:val="a4"/>
    <w:uiPriority w:val="99"/>
    <w:semiHidden/>
    <w:unhideWhenUsed/>
    <w:rsid w:val="00B16522"/>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6522"/>
    <w:rPr>
      <w:rFonts w:ascii="Segoe UI" w:eastAsia="Times New Roman" w:hAnsi="Segoe UI" w:cs="Segoe UI"/>
      <w:position w:val="-1"/>
      <w:sz w:val="18"/>
      <w:szCs w:val="18"/>
      <w:lang w:eastAsia="ru-RU"/>
    </w:rPr>
  </w:style>
  <w:style w:type="paragraph" w:customStyle="1" w:styleId="ConsPlusNormal">
    <w:name w:val="ConsPlusNormal"/>
    <w:rsid w:val="00B1652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6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79ECF878E16518621613AF415B0C59B3F82217D80EDC260B35BCCD1364BA6A6B8C15FF76CC53A94BBE2736C9E4L9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079ECF878E16518621613AF415B0C59B3F82217D80EDC260B35BCCD1364BA6A798C4DF374C54CA04DAB71678F1CE43D62CCD99F79CED6F3EAL7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079ECF878E16518621613AF415B0C59B3F82217D80EDC260B35BCCD1364BA6A6B8C15FF76CC53A94BBE2736C9E4L9O" TargetMode="External"/><Relationship Id="rId11" Type="http://schemas.openxmlformats.org/officeDocument/2006/relationships/hyperlink" Target="consultantplus://offline/ref=1079ECF878E16518621613AF415B0C59B2FB2617DA08DC260B35BCCD1364BA6A798C4DF374C54DAE48AB71678F1CE43D62CCD99F79CED6F3EAL7O" TargetMode="External"/><Relationship Id="rId5" Type="http://schemas.openxmlformats.org/officeDocument/2006/relationships/hyperlink" Target="consultantplus://offline/ref=1079ECF878E16518621613AF415B0C59B2F92A1EDA08DC260B35BCCD1364BA6A798C4DF374C54DA849AB71678F1CE43D62CCD99F79CED6F3EAL7O" TargetMode="External"/><Relationship Id="rId10" Type="http://schemas.openxmlformats.org/officeDocument/2006/relationships/hyperlink" Target="consultantplus://offline/ref=1079ECF878E16518621613AF415B0C59B2FB2617DA08DC260B35BCCD1364BA6A798C4DF374C54DAA4CAB71678F1CE43D62CCD99F79CED6F3EAL7O" TargetMode="External"/><Relationship Id="rId4" Type="http://schemas.openxmlformats.org/officeDocument/2006/relationships/hyperlink" Target="consultantplus://offline/ref=1079ECF878E16518621613AF415B0C59B8FC241ED103812C036CB0CF146BE57D7EC541F274C74AA041F474729E44EB3675D2D88065CCD4EFL1O" TargetMode="External"/><Relationship Id="rId9" Type="http://schemas.openxmlformats.org/officeDocument/2006/relationships/hyperlink" Target="consultantplus://offline/ref=1079ECF878E16518621613AF415B0C59B2FB2617DA08DC260B35BCCD1364BA6A6B8C15FF76CC53A94BBE2736C9E4L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cp:lastPrinted>2022-01-28T14:45:00Z</cp:lastPrinted>
  <dcterms:created xsi:type="dcterms:W3CDTF">2022-12-16T11:30:00Z</dcterms:created>
  <dcterms:modified xsi:type="dcterms:W3CDTF">2022-12-16T11:30:00Z</dcterms:modified>
</cp:coreProperties>
</file>