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AA0E" w14:textId="77777777" w:rsidR="00E60931" w:rsidRDefault="00A61B79" w:rsidP="00772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248">
        <w:rPr>
          <w:rFonts w:ascii="Times New Roman" w:hAnsi="Times New Roman" w:cs="Times New Roman"/>
          <w:b/>
          <w:sz w:val="28"/>
          <w:szCs w:val="28"/>
        </w:rPr>
        <w:t>Основные подходы оценки эффективности использования государственного и муниципального имущества, в том числе закрепленного за государственными, муниципальными предприятиями, учреждениями, в субъектах Российской Федерации</w:t>
      </w:r>
      <w:r w:rsidR="00230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38A384" w14:textId="1A2E0968" w:rsidR="003A071F" w:rsidRDefault="0002102B" w:rsidP="00772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02B">
        <w:rPr>
          <w:rFonts w:ascii="Times New Roman" w:hAnsi="Times New Roman" w:cs="Times New Roman"/>
          <w:b/>
          <w:sz w:val="28"/>
          <w:szCs w:val="28"/>
        </w:rPr>
        <w:t>в целях</w:t>
      </w:r>
      <w:r w:rsidR="002300BC" w:rsidRPr="0002102B">
        <w:rPr>
          <w:rFonts w:ascii="Times New Roman" w:hAnsi="Times New Roman" w:cs="Times New Roman"/>
          <w:b/>
          <w:sz w:val="28"/>
          <w:szCs w:val="28"/>
        </w:rPr>
        <w:t xml:space="preserve"> реализации полномочий по оказанию имущественной поддержки</w:t>
      </w:r>
      <w:r w:rsidR="00E60931" w:rsidRPr="0002102B">
        <w:rPr>
          <w:rFonts w:ascii="Times New Roman" w:hAnsi="Times New Roman" w:cs="Times New Roman"/>
          <w:b/>
          <w:sz w:val="28"/>
          <w:szCs w:val="28"/>
        </w:rPr>
        <w:t xml:space="preserve"> самозанятым гражданам,</w:t>
      </w:r>
      <w:r w:rsidR="002300BC" w:rsidRPr="0002102B">
        <w:rPr>
          <w:rFonts w:ascii="Times New Roman" w:hAnsi="Times New Roman" w:cs="Times New Roman"/>
          <w:b/>
          <w:sz w:val="28"/>
          <w:szCs w:val="28"/>
        </w:rPr>
        <w:t xml:space="preserve"> субъектам малого и среднего предпринимательства</w:t>
      </w:r>
    </w:p>
    <w:p w14:paraId="4E479141" w14:textId="77777777" w:rsidR="008D5483" w:rsidRPr="0002102B" w:rsidRDefault="008D5483" w:rsidP="00772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DA774" w14:textId="2152F122" w:rsidR="00FB7E56" w:rsidRPr="008558E1" w:rsidRDefault="00FB7E56" w:rsidP="008558E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8D5483">
        <w:rPr>
          <w:rFonts w:ascii="Times New Roman" w:hAnsi="Times New Roman" w:cs="Times New Roman"/>
          <w:b/>
          <w:sz w:val="28"/>
          <w:szCs w:val="28"/>
        </w:rPr>
        <w:t>.</w:t>
      </w:r>
    </w:p>
    <w:p w14:paraId="3F82C1A7" w14:textId="09FB448E" w:rsidR="00E60931" w:rsidRPr="008558E1" w:rsidRDefault="00566D70" w:rsidP="00772A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58E1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 </w:t>
      </w:r>
      <w:r w:rsidR="00E60931" w:rsidRPr="008558E1">
        <w:rPr>
          <w:rFonts w:ascii="Times New Roman" w:hAnsi="Times New Roman" w:cs="Times New Roman"/>
          <w:sz w:val="28"/>
          <w:szCs w:val="28"/>
        </w:rPr>
        <w:t xml:space="preserve">в </w:t>
      </w:r>
      <w:r w:rsidRPr="008558E1">
        <w:rPr>
          <w:rFonts w:ascii="Times New Roman" w:hAnsi="Times New Roman" w:cs="Times New Roman"/>
          <w:sz w:val="28"/>
          <w:szCs w:val="28"/>
        </w:rPr>
        <w:t>ст. 14.1, 18</w:t>
      </w:r>
      <w:r w:rsidR="00E60931" w:rsidRPr="008558E1">
        <w:rPr>
          <w:rFonts w:ascii="Times New Roman" w:hAnsi="Times New Roman" w:cs="Times New Roman"/>
          <w:sz w:val="28"/>
          <w:szCs w:val="28"/>
        </w:rPr>
        <w:t xml:space="preserve"> предусмотрено оказание имущественной поддержки самозанятым гражданам, субъектам малого и среднего предпринимательства, путем формирования перечней государственного и муниципального имущества (далее – перечни имущества) и предоставления его на льготных условиях.</w:t>
      </w:r>
    </w:p>
    <w:p w14:paraId="5CF6B180" w14:textId="5AE0DF24" w:rsidR="001D2B1A" w:rsidRDefault="00FB7E56" w:rsidP="00772A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8558E1">
        <w:rPr>
          <w:rFonts w:ascii="Times New Roman" w:hAnsi="Times New Roman" w:cs="Times New Roman"/>
          <w:sz w:val="28"/>
          <w:szCs w:val="28"/>
        </w:rPr>
        <w:t>имущественной поддержки</w:t>
      </w:r>
      <w:r w:rsidRPr="00FB7E56">
        <w:rPr>
          <w:rFonts w:ascii="Times New Roman" w:hAnsi="Times New Roman" w:cs="Times New Roman"/>
          <w:sz w:val="28"/>
          <w:szCs w:val="28"/>
        </w:rPr>
        <w:t xml:space="preserve"> самозанятых</w:t>
      </w:r>
      <w:r w:rsidRPr="008558E1">
        <w:rPr>
          <w:rFonts w:ascii="Times New Roman" w:hAnsi="Times New Roman" w:cs="Times New Roman"/>
          <w:sz w:val="28"/>
          <w:szCs w:val="28"/>
        </w:rPr>
        <w:t xml:space="preserve"> граждан,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58E1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Pr="00FB7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 результатам </w:t>
      </w:r>
      <w:r w:rsidR="00E60931" w:rsidRPr="008558E1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60931" w:rsidRPr="008558E1">
        <w:rPr>
          <w:rFonts w:ascii="Times New Roman" w:hAnsi="Times New Roman" w:cs="Times New Roman"/>
          <w:sz w:val="28"/>
          <w:szCs w:val="28"/>
        </w:rPr>
        <w:t xml:space="preserve"> </w:t>
      </w:r>
      <w:r w:rsidR="001D2B1A" w:rsidRPr="008558E1">
        <w:rPr>
          <w:rFonts w:ascii="Times New Roman" w:hAnsi="Times New Roman" w:cs="Times New Roman"/>
          <w:sz w:val="28"/>
          <w:szCs w:val="28"/>
        </w:rPr>
        <w:t xml:space="preserve">неэффективно используемого </w:t>
      </w:r>
      <w:r w:rsidR="00E60931" w:rsidRPr="008558E1">
        <w:rPr>
          <w:rFonts w:ascii="Times New Roman" w:hAnsi="Times New Roman" w:cs="Times New Roman"/>
          <w:sz w:val="28"/>
          <w:szCs w:val="28"/>
        </w:rPr>
        <w:t xml:space="preserve">государственного и муниципального </w:t>
      </w:r>
      <w:r w:rsidR="001D2B1A" w:rsidRPr="008558E1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E60931" w:rsidRPr="008558E1">
        <w:rPr>
          <w:rFonts w:ascii="Times New Roman" w:hAnsi="Times New Roman" w:cs="Times New Roman"/>
          <w:sz w:val="28"/>
          <w:szCs w:val="28"/>
        </w:rPr>
        <w:t>(далее – имущество)</w:t>
      </w:r>
      <w:r>
        <w:rPr>
          <w:rFonts w:ascii="Times New Roman" w:hAnsi="Times New Roman" w:cs="Times New Roman"/>
          <w:sz w:val="28"/>
          <w:szCs w:val="28"/>
        </w:rPr>
        <w:t xml:space="preserve"> и включения его в перечни имущества. </w:t>
      </w:r>
    </w:p>
    <w:p w14:paraId="302922C5" w14:textId="3F8A8687" w:rsidR="0002102B" w:rsidRDefault="00440087" w:rsidP="008558E1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оказания методической помощи субъектам Российской Федерации и муниципальным образованиям по выявлению </w:t>
      </w:r>
      <w:r w:rsidRPr="00CE2547">
        <w:rPr>
          <w:rFonts w:ascii="Times New Roman" w:hAnsi="Times New Roman" w:cs="Times New Roman"/>
          <w:sz w:val="28"/>
          <w:szCs w:val="28"/>
        </w:rPr>
        <w:t>неэффективно используемого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A11BDF">
        <w:rPr>
          <w:rFonts w:ascii="Times New Roman" w:hAnsi="Times New Roman" w:cs="Times New Roman"/>
          <w:sz w:val="28"/>
          <w:szCs w:val="28"/>
        </w:rPr>
        <w:t>, в том числе закрепленного за государственными (м</w:t>
      </w:r>
      <w:r w:rsidR="00FC71C1">
        <w:rPr>
          <w:rFonts w:ascii="Times New Roman" w:hAnsi="Times New Roman" w:cs="Times New Roman"/>
          <w:sz w:val="28"/>
          <w:szCs w:val="28"/>
        </w:rPr>
        <w:t>униципальными) предприятиями и</w:t>
      </w:r>
      <w:r w:rsidR="00A11BDF">
        <w:rPr>
          <w:rFonts w:ascii="Times New Roman" w:hAnsi="Times New Roman" w:cs="Times New Roman"/>
          <w:sz w:val="28"/>
          <w:szCs w:val="28"/>
        </w:rPr>
        <w:t xml:space="preserve"> учреждениями (далее – предприятия, учреждения)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E56">
        <w:rPr>
          <w:rFonts w:ascii="Times New Roman" w:hAnsi="Times New Roman" w:cs="Times New Roman"/>
          <w:sz w:val="28"/>
          <w:szCs w:val="28"/>
        </w:rPr>
        <w:t>и</w:t>
      </w:r>
      <w:r w:rsidR="00FB7E56" w:rsidRPr="0002102B">
        <w:rPr>
          <w:rFonts w:ascii="Times New Roman" w:hAnsi="Times New Roman" w:cs="Times New Roman"/>
          <w:sz w:val="28"/>
          <w:szCs w:val="28"/>
        </w:rPr>
        <w:t xml:space="preserve"> реализации полномочий по оказанию имущественной поддержки самозанятым гражданам, субъектам малого и среднего предпринимательства</w:t>
      </w:r>
      <w:r w:rsidR="00FB7E56">
        <w:rPr>
          <w:rFonts w:ascii="Times New Roman" w:hAnsi="Times New Roman" w:cs="Times New Roman"/>
          <w:sz w:val="28"/>
          <w:szCs w:val="28"/>
        </w:rPr>
        <w:t xml:space="preserve"> </w:t>
      </w:r>
      <w:r w:rsidR="00B33DF4" w:rsidRPr="00914248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C1220D" w:rsidRPr="00914248">
        <w:rPr>
          <w:rFonts w:ascii="Times New Roman" w:hAnsi="Times New Roman" w:cs="Times New Roman"/>
          <w:sz w:val="28"/>
          <w:szCs w:val="28"/>
        </w:rPr>
        <w:t xml:space="preserve"> разработан типовой документ (</w:t>
      </w:r>
      <w:r>
        <w:rPr>
          <w:rFonts w:ascii="Times New Roman" w:hAnsi="Times New Roman" w:cs="Times New Roman"/>
          <w:sz w:val="28"/>
          <w:szCs w:val="28"/>
        </w:rPr>
        <w:t>Приложение № 1</w:t>
      </w:r>
      <w:r w:rsidR="00C1220D" w:rsidRPr="00914248">
        <w:rPr>
          <w:rFonts w:ascii="Times New Roman" w:hAnsi="Times New Roman" w:cs="Times New Roman"/>
          <w:sz w:val="28"/>
          <w:szCs w:val="28"/>
        </w:rPr>
        <w:t xml:space="preserve">), содержащий </w:t>
      </w:r>
      <w:r w:rsidR="0002102B">
        <w:rPr>
          <w:rFonts w:ascii="Times New Roman" w:hAnsi="Times New Roman" w:cs="Times New Roman"/>
          <w:sz w:val="28"/>
          <w:szCs w:val="28"/>
        </w:rPr>
        <w:t>предлагаемые</w:t>
      </w:r>
      <w:r w:rsidR="000846AD">
        <w:rPr>
          <w:rFonts w:ascii="Times New Roman" w:hAnsi="Times New Roman" w:cs="Times New Roman"/>
          <w:sz w:val="28"/>
          <w:szCs w:val="28"/>
        </w:rPr>
        <w:t xml:space="preserve"> </w:t>
      </w:r>
      <w:r w:rsidR="00C1220D" w:rsidRPr="00914248">
        <w:rPr>
          <w:rFonts w:ascii="Times New Roman" w:hAnsi="Times New Roman" w:cs="Times New Roman"/>
          <w:sz w:val="28"/>
          <w:szCs w:val="28"/>
        </w:rPr>
        <w:t xml:space="preserve">показатели оценки </w:t>
      </w:r>
      <w:r w:rsidR="00532C93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C1220D" w:rsidRPr="00914248">
        <w:rPr>
          <w:rFonts w:ascii="Times New Roman" w:hAnsi="Times New Roman" w:cs="Times New Roman"/>
          <w:sz w:val="28"/>
          <w:szCs w:val="28"/>
        </w:rPr>
        <w:t>использования имущества</w:t>
      </w:r>
      <w:r w:rsidR="000132A9">
        <w:rPr>
          <w:rFonts w:ascii="Times New Roman" w:hAnsi="Times New Roman" w:cs="Times New Roman"/>
          <w:sz w:val="28"/>
          <w:szCs w:val="28"/>
        </w:rPr>
        <w:t>.</w:t>
      </w:r>
      <w:r w:rsidR="001D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AF3DD" w14:textId="296C621C" w:rsidR="000132A9" w:rsidRPr="000132A9" w:rsidRDefault="000132A9" w:rsidP="008558E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2A9">
        <w:rPr>
          <w:rFonts w:ascii="Times New Roman" w:hAnsi="Times New Roman" w:cs="Times New Roman"/>
          <w:sz w:val="28"/>
          <w:szCs w:val="28"/>
        </w:rPr>
        <w:t xml:space="preserve">Субъекту Российской Федерации или муниципальному образованию, на территории которого документ, утверждающий методику оценки эффективности использования имущества, </w:t>
      </w:r>
      <w:r w:rsidR="001611CF" w:rsidRPr="000132A9">
        <w:rPr>
          <w:rFonts w:ascii="Times New Roman" w:hAnsi="Times New Roman" w:cs="Times New Roman"/>
          <w:sz w:val="28"/>
          <w:szCs w:val="28"/>
        </w:rPr>
        <w:t>отсутствует</w:t>
      </w:r>
      <w:r w:rsidR="001611CF">
        <w:rPr>
          <w:rFonts w:ascii="Times New Roman" w:hAnsi="Times New Roman" w:cs="Times New Roman"/>
          <w:sz w:val="28"/>
          <w:szCs w:val="28"/>
        </w:rPr>
        <w:t xml:space="preserve">, предлагается его </w:t>
      </w:r>
      <w:r w:rsidRPr="000132A9">
        <w:rPr>
          <w:rFonts w:ascii="Times New Roman" w:hAnsi="Times New Roman" w:cs="Times New Roman"/>
          <w:sz w:val="28"/>
          <w:szCs w:val="28"/>
        </w:rPr>
        <w:t>внедрить</w:t>
      </w:r>
      <w:r w:rsidR="007D1BFC">
        <w:rPr>
          <w:rFonts w:ascii="Times New Roman" w:hAnsi="Times New Roman" w:cs="Times New Roman"/>
          <w:sz w:val="28"/>
          <w:szCs w:val="28"/>
        </w:rPr>
        <w:t>.</w:t>
      </w:r>
    </w:p>
    <w:p w14:paraId="42391119" w14:textId="77777777" w:rsidR="00FB7E56" w:rsidRDefault="00FB7E56" w:rsidP="008558E1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251CD91" w14:textId="705A4F29" w:rsidR="00FB7E56" w:rsidRPr="008558E1" w:rsidRDefault="0015434C" w:rsidP="008558E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="00FB7E56" w:rsidRPr="008558E1">
        <w:rPr>
          <w:rFonts w:ascii="Times New Roman" w:hAnsi="Times New Roman" w:cs="Times New Roman"/>
          <w:b/>
          <w:sz w:val="28"/>
          <w:szCs w:val="28"/>
        </w:rPr>
        <w:t xml:space="preserve"> оценки эффективности использования имущества.</w:t>
      </w:r>
    </w:p>
    <w:p w14:paraId="205DFF07" w14:textId="36E5A0AA" w:rsidR="000132A9" w:rsidRDefault="0002102B" w:rsidP="0002102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1543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15434C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60931" w:rsidRPr="0002102B">
        <w:rPr>
          <w:rFonts w:ascii="Times New Roman" w:hAnsi="Times New Roman" w:cs="Times New Roman"/>
          <w:sz w:val="28"/>
          <w:szCs w:val="28"/>
        </w:rPr>
        <w:t>ценк</w:t>
      </w:r>
      <w:r w:rsidR="0015434C">
        <w:rPr>
          <w:rFonts w:ascii="Times New Roman" w:hAnsi="Times New Roman" w:cs="Times New Roman"/>
          <w:sz w:val="28"/>
          <w:szCs w:val="28"/>
        </w:rPr>
        <w:t>и</w:t>
      </w:r>
      <w:r w:rsidR="00532C93" w:rsidRPr="0002102B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имущества </w:t>
      </w:r>
      <w:r w:rsidR="000132A9">
        <w:rPr>
          <w:rFonts w:ascii="Times New Roman" w:hAnsi="Times New Roman" w:cs="Times New Roman"/>
          <w:sz w:val="28"/>
          <w:szCs w:val="28"/>
        </w:rPr>
        <w:t xml:space="preserve">(далее – оценка), в том числе закрепленного </w:t>
      </w:r>
      <w:r w:rsidR="000132A9" w:rsidRPr="00914248">
        <w:rPr>
          <w:rFonts w:ascii="Times New Roman" w:hAnsi="Times New Roman" w:cs="Times New Roman"/>
          <w:sz w:val="28"/>
          <w:szCs w:val="28"/>
        </w:rPr>
        <w:t xml:space="preserve">на праве хозяйственного ведения </w:t>
      </w:r>
      <w:r w:rsidR="000132A9">
        <w:rPr>
          <w:rFonts w:ascii="Times New Roman" w:hAnsi="Times New Roman" w:cs="Times New Roman"/>
          <w:sz w:val="28"/>
          <w:szCs w:val="28"/>
        </w:rPr>
        <w:t xml:space="preserve">или оперативного управления </w:t>
      </w:r>
      <w:r w:rsidR="000132A9" w:rsidRPr="00914248">
        <w:rPr>
          <w:rFonts w:ascii="Times New Roman" w:hAnsi="Times New Roman" w:cs="Times New Roman"/>
          <w:sz w:val="28"/>
          <w:szCs w:val="28"/>
        </w:rPr>
        <w:t>предприятиям</w:t>
      </w:r>
      <w:r w:rsidR="000132A9">
        <w:rPr>
          <w:rFonts w:ascii="Times New Roman" w:hAnsi="Times New Roman" w:cs="Times New Roman"/>
          <w:sz w:val="28"/>
          <w:szCs w:val="28"/>
        </w:rPr>
        <w:t xml:space="preserve">и, </w:t>
      </w:r>
      <w:r w:rsidR="000132A9" w:rsidRPr="00914248">
        <w:rPr>
          <w:rFonts w:ascii="Times New Roman" w:hAnsi="Times New Roman" w:cs="Times New Roman"/>
          <w:sz w:val="28"/>
          <w:szCs w:val="28"/>
        </w:rPr>
        <w:t>учреждениям</w:t>
      </w:r>
      <w:r w:rsidR="000132A9">
        <w:rPr>
          <w:rFonts w:ascii="Times New Roman" w:hAnsi="Times New Roman" w:cs="Times New Roman"/>
          <w:sz w:val="28"/>
          <w:szCs w:val="28"/>
        </w:rPr>
        <w:t xml:space="preserve">и, </w:t>
      </w:r>
      <w:r w:rsidR="00332509" w:rsidRPr="0002102B">
        <w:rPr>
          <w:rFonts w:ascii="Times New Roman" w:hAnsi="Times New Roman" w:cs="Times New Roman"/>
          <w:sz w:val="28"/>
          <w:szCs w:val="28"/>
        </w:rPr>
        <w:t xml:space="preserve">в соответствии с графиком </w:t>
      </w:r>
      <w:r w:rsidR="000132A9">
        <w:rPr>
          <w:rFonts w:ascii="Times New Roman" w:hAnsi="Times New Roman" w:cs="Times New Roman"/>
          <w:sz w:val="28"/>
          <w:szCs w:val="28"/>
        </w:rPr>
        <w:t xml:space="preserve">проведения такой </w:t>
      </w:r>
      <w:r w:rsidR="00332509" w:rsidRPr="0002102B">
        <w:rPr>
          <w:rFonts w:ascii="Times New Roman" w:hAnsi="Times New Roman" w:cs="Times New Roman"/>
          <w:sz w:val="28"/>
          <w:szCs w:val="28"/>
        </w:rPr>
        <w:t>оценки, утверждаем</w:t>
      </w:r>
      <w:r w:rsidR="000132A9">
        <w:rPr>
          <w:rFonts w:ascii="Times New Roman" w:hAnsi="Times New Roman" w:cs="Times New Roman"/>
          <w:sz w:val="28"/>
          <w:szCs w:val="28"/>
        </w:rPr>
        <w:t>ы</w:t>
      </w:r>
      <w:r w:rsidR="00332509" w:rsidRPr="0002102B">
        <w:rPr>
          <w:rFonts w:ascii="Times New Roman" w:hAnsi="Times New Roman" w:cs="Times New Roman"/>
          <w:sz w:val="28"/>
          <w:szCs w:val="28"/>
        </w:rPr>
        <w:t>м исполнительным органом государственной власти, органом местного самоуправления</w:t>
      </w:r>
      <w:r w:rsidR="00440087" w:rsidRPr="00021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трехлетний период в</w:t>
      </w:r>
      <w:r w:rsidR="00440087" w:rsidRPr="0002102B">
        <w:rPr>
          <w:rFonts w:ascii="Times New Roman" w:hAnsi="Times New Roman" w:cs="Times New Roman"/>
          <w:sz w:val="28"/>
          <w:szCs w:val="28"/>
        </w:rPr>
        <w:t xml:space="preserve"> разбивке на каждый год</w:t>
      </w:r>
      <w:r w:rsidR="00332509" w:rsidRPr="0002102B">
        <w:rPr>
          <w:rFonts w:ascii="Times New Roman" w:hAnsi="Times New Roman" w:cs="Times New Roman"/>
          <w:sz w:val="28"/>
          <w:szCs w:val="28"/>
        </w:rPr>
        <w:t xml:space="preserve"> </w:t>
      </w:r>
      <w:r w:rsidR="001B18E7" w:rsidRPr="0002102B">
        <w:rPr>
          <w:rFonts w:ascii="Times New Roman" w:hAnsi="Times New Roman" w:cs="Times New Roman"/>
          <w:sz w:val="28"/>
          <w:szCs w:val="28"/>
        </w:rPr>
        <w:t xml:space="preserve">в </w:t>
      </w:r>
      <w:r w:rsidR="00532C93" w:rsidRPr="0002102B">
        <w:rPr>
          <w:rFonts w:ascii="Times New Roman" w:hAnsi="Times New Roman" w:cs="Times New Roman"/>
          <w:sz w:val="28"/>
          <w:szCs w:val="28"/>
        </w:rPr>
        <w:t>отношении</w:t>
      </w:r>
      <w:r w:rsidR="000132A9">
        <w:rPr>
          <w:rFonts w:ascii="Times New Roman" w:hAnsi="Times New Roman" w:cs="Times New Roman"/>
          <w:sz w:val="28"/>
          <w:szCs w:val="28"/>
        </w:rPr>
        <w:t xml:space="preserve"> следующих объектов, находящихся в собственности публично-правового образования:</w:t>
      </w:r>
    </w:p>
    <w:p w14:paraId="21419492" w14:textId="1E31D8EA" w:rsidR="000132A9" w:rsidRPr="00CA6B7B" w:rsidRDefault="001611CF" w:rsidP="008558E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B7E56" w:rsidRPr="009142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132A9" w:rsidRPr="00CA6B7B">
        <w:rPr>
          <w:rFonts w:ascii="Times New Roman" w:hAnsi="Times New Roman" w:cs="Times New Roman"/>
          <w:sz w:val="28"/>
          <w:szCs w:val="28"/>
        </w:rPr>
        <w:t>даний, помещений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32A9" w:rsidRPr="00CA6B7B">
        <w:rPr>
          <w:rFonts w:ascii="Times New Roman" w:hAnsi="Times New Roman" w:cs="Times New Roman"/>
          <w:sz w:val="28"/>
          <w:szCs w:val="28"/>
        </w:rPr>
        <w:t xml:space="preserve"> за исключением объектов религиозного назначения, культурного наследия, гражданской обороны, теплоснабжения, водоснабжения, водоотведения, жилых помещений;</w:t>
      </w:r>
    </w:p>
    <w:p w14:paraId="4401B25B" w14:textId="795B43F9" w:rsidR="001611CF" w:rsidRDefault="001611CF" w:rsidP="008558E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B7E56" w:rsidRPr="009142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132A9" w:rsidRPr="00CA6B7B">
        <w:rPr>
          <w:rFonts w:ascii="Times New Roman" w:hAnsi="Times New Roman" w:cs="Times New Roman"/>
          <w:sz w:val="28"/>
          <w:szCs w:val="28"/>
        </w:rPr>
        <w:t>емельных участков</w:t>
      </w:r>
      <w:r w:rsidR="000132A9">
        <w:rPr>
          <w:rFonts w:ascii="Times New Roman" w:hAnsi="Times New Roman" w:cs="Times New Roman"/>
          <w:sz w:val="28"/>
          <w:szCs w:val="28"/>
        </w:rPr>
        <w:t>,</w:t>
      </w:r>
      <w:r w:rsidR="000132A9" w:rsidRPr="00CA6B7B">
        <w:rPr>
          <w:rFonts w:ascii="Times New Roman" w:hAnsi="Times New Roman" w:cs="Times New Roman"/>
          <w:sz w:val="28"/>
          <w:szCs w:val="28"/>
        </w:rPr>
        <w:t xml:space="preserve">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912475" w14:textId="77777777" w:rsidR="00025065" w:rsidRDefault="001611CF" w:rsidP="008558E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0132A9" w:rsidRPr="00CA6B7B">
        <w:rPr>
          <w:rFonts w:ascii="Times New Roman" w:hAnsi="Times New Roman" w:cs="Times New Roman"/>
          <w:sz w:val="28"/>
          <w:szCs w:val="28"/>
        </w:rPr>
        <w:t>предназначенных для ведения личного подсобного хозяйства, огородничества, садоводства, индивидуального жилищного строительства,</w:t>
      </w:r>
      <w:r w:rsidR="00025065">
        <w:rPr>
          <w:rFonts w:ascii="Times New Roman" w:hAnsi="Times New Roman" w:cs="Times New Roman"/>
          <w:sz w:val="28"/>
          <w:szCs w:val="28"/>
        </w:rPr>
        <w:t xml:space="preserve"> размещения автомобильных дорог;</w:t>
      </w:r>
    </w:p>
    <w:p w14:paraId="41136051" w14:textId="6A10FD94" w:rsidR="001611CF" w:rsidRDefault="00025065" w:rsidP="008558E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132A9" w:rsidRPr="00CA6B7B">
        <w:rPr>
          <w:rFonts w:ascii="Times New Roman" w:hAnsi="Times New Roman" w:cs="Times New Roman"/>
          <w:sz w:val="28"/>
          <w:szCs w:val="28"/>
        </w:rPr>
        <w:t>земель</w:t>
      </w:r>
      <w:r w:rsidR="000132A9" w:rsidRPr="004F0781">
        <w:rPr>
          <w:rFonts w:ascii="Times New Roman" w:hAnsi="Times New Roman" w:cs="Times New Roman"/>
          <w:sz w:val="28"/>
          <w:szCs w:val="28"/>
        </w:rPr>
        <w:t xml:space="preserve">ных участков общего </w:t>
      </w:r>
      <w:r w:rsidR="000132A9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0132A9" w:rsidRPr="00532C93">
        <w:rPr>
          <w:rFonts w:ascii="Times New Roman" w:hAnsi="Times New Roman" w:cs="Times New Roman"/>
          <w:sz w:val="28"/>
          <w:szCs w:val="28"/>
        </w:rPr>
        <w:t>или расположен</w:t>
      </w:r>
      <w:r w:rsidR="000132A9">
        <w:rPr>
          <w:rFonts w:ascii="Times New Roman" w:hAnsi="Times New Roman" w:cs="Times New Roman"/>
          <w:sz w:val="28"/>
          <w:szCs w:val="28"/>
        </w:rPr>
        <w:t>ных</w:t>
      </w:r>
      <w:r w:rsidR="000132A9" w:rsidRPr="00532C93">
        <w:rPr>
          <w:rFonts w:ascii="Times New Roman" w:hAnsi="Times New Roman" w:cs="Times New Roman"/>
          <w:sz w:val="28"/>
          <w:szCs w:val="28"/>
        </w:rPr>
        <w:t xml:space="preserve"> в гран</w:t>
      </w:r>
      <w:r w:rsidR="001611CF">
        <w:rPr>
          <w:rFonts w:ascii="Times New Roman" w:hAnsi="Times New Roman" w:cs="Times New Roman"/>
          <w:sz w:val="28"/>
          <w:szCs w:val="28"/>
        </w:rPr>
        <w:t>ицах земель общего пользования;</w:t>
      </w:r>
    </w:p>
    <w:p w14:paraId="20FC22B3" w14:textId="77777777" w:rsidR="0061521D" w:rsidRDefault="0061521D" w:rsidP="0061521D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6B7B">
        <w:rPr>
          <w:rFonts w:ascii="Times New Roman" w:hAnsi="Times New Roman" w:cs="Times New Roman"/>
          <w:sz w:val="28"/>
          <w:szCs w:val="28"/>
        </w:rPr>
        <w:t>земель</w:t>
      </w:r>
      <w:r w:rsidRPr="004F0781">
        <w:rPr>
          <w:rFonts w:ascii="Times New Roman" w:hAnsi="Times New Roman" w:cs="Times New Roman"/>
          <w:sz w:val="28"/>
          <w:szCs w:val="28"/>
        </w:rPr>
        <w:t>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казны с расположенными на них зданиями, сооружениями;</w:t>
      </w:r>
    </w:p>
    <w:p w14:paraId="39493E18" w14:textId="77F3C637" w:rsidR="007D0F14" w:rsidRDefault="007D0F14" w:rsidP="008558E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25065">
        <w:rPr>
          <w:rFonts w:ascii="Times New Roman" w:hAnsi="Times New Roman" w:cs="Times New Roman"/>
          <w:sz w:val="28"/>
          <w:szCs w:val="28"/>
        </w:rPr>
        <w:t>земельных участков казны,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во владение (пользование) третьих лиц.</w:t>
      </w:r>
    </w:p>
    <w:p w14:paraId="37634098" w14:textId="2776D481" w:rsidR="00913851" w:rsidRPr="008558E1" w:rsidRDefault="0015434C" w:rsidP="008558E1">
      <w:pPr>
        <w:pStyle w:val="a3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д</w:t>
      </w:r>
      <w:r w:rsidR="00913851" w:rsidRPr="008558E1">
        <w:rPr>
          <w:rFonts w:ascii="Times New Roman" w:hAnsi="Times New Roman" w:cs="Times New Roman"/>
          <w:sz w:val="28"/>
          <w:szCs w:val="28"/>
        </w:rPr>
        <w:t xml:space="preserve">ля оценки эффективности использования имущества </w:t>
      </w:r>
      <w:r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913851" w:rsidRPr="008558E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13851" w:rsidRPr="008558E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13851" w:rsidRPr="008558E1">
        <w:rPr>
          <w:rFonts w:ascii="Times New Roman" w:hAnsi="Times New Roman" w:cs="Times New Roman"/>
          <w:sz w:val="28"/>
          <w:szCs w:val="28"/>
        </w:rPr>
        <w:t xml:space="preserve"> </w:t>
      </w:r>
      <w:r w:rsidR="00FC71C1" w:rsidRPr="008558E1">
        <w:rPr>
          <w:rFonts w:ascii="Times New Roman" w:hAnsi="Times New Roman" w:cs="Times New Roman"/>
          <w:sz w:val="28"/>
          <w:szCs w:val="28"/>
        </w:rPr>
        <w:t>учета имущества</w:t>
      </w:r>
      <w:r w:rsidR="00F51940" w:rsidRPr="008558E1">
        <w:rPr>
          <w:rFonts w:ascii="Times New Roman" w:hAnsi="Times New Roman" w:cs="Times New Roman"/>
          <w:sz w:val="28"/>
          <w:szCs w:val="28"/>
        </w:rPr>
        <w:t>, позволяющ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F51940" w:rsidRPr="008558E1">
        <w:rPr>
          <w:rFonts w:ascii="Times New Roman" w:hAnsi="Times New Roman" w:cs="Times New Roman"/>
          <w:sz w:val="28"/>
          <w:szCs w:val="28"/>
        </w:rPr>
        <w:t xml:space="preserve">по результатам доработки такой системы выгружать </w:t>
      </w:r>
      <w:r w:rsidR="005B3F59">
        <w:rPr>
          <w:rFonts w:ascii="Times New Roman" w:hAnsi="Times New Roman" w:cs="Times New Roman"/>
          <w:sz w:val="28"/>
          <w:szCs w:val="28"/>
        </w:rPr>
        <w:t xml:space="preserve">и обобщать </w:t>
      </w:r>
      <w:r w:rsidR="00C12D27" w:rsidRPr="008558E1">
        <w:rPr>
          <w:rFonts w:ascii="Times New Roman" w:hAnsi="Times New Roman" w:cs="Times New Roman"/>
          <w:sz w:val="28"/>
          <w:szCs w:val="28"/>
        </w:rPr>
        <w:t xml:space="preserve">все </w:t>
      </w:r>
      <w:r w:rsidR="00F51940" w:rsidRPr="008558E1">
        <w:rPr>
          <w:rFonts w:ascii="Times New Roman" w:hAnsi="Times New Roman" w:cs="Times New Roman"/>
          <w:sz w:val="28"/>
          <w:szCs w:val="28"/>
        </w:rPr>
        <w:t xml:space="preserve">необходимые сведения в отношении </w:t>
      </w:r>
      <w:r w:rsidR="005B3F59">
        <w:rPr>
          <w:rFonts w:ascii="Times New Roman" w:hAnsi="Times New Roman" w:cs="Times New Roman"/>
          <w:sz w:val="28"/>
          <w:szCs w:val="28"/>
        </w:rPr>
        <w:t xml:space="preserve">государственного и муниципального </w:t>
      </w:r>
      <w:r w:rsidR="00F51940" w:rsidRPr="008558E1">
        <w:rPr>
          <w:rFonts w:ascii="Times New Roman" w:hAnsi="Times New Roman" w:cs="Times New Roman"/>
          <w:sz w:val="28"/>
          <w:szCs w:val="28"/>
        </w:rPr>
        <w:t>имущества</w:t>
      </w:r>
      <w:r w:rsidR="005B3F59">
        <w:rPr>
          <w:rFonts w:ascii="Times New Roman" w:hAnsi="Times New Roman" w:cs="Times New Roman"/>
          <w:sz w:val="28"/>
          <w:szCs w:val="28"/>
        </w:rPr>
        <w:t>, в том числе земельных участков, государственная собственность на которые не разграничена, на территории региона, а также осуществлять интеграцию с автоматизированной информационной системой Мониторинг МСП</w:t>
      </w:r>
      <w:r w:rsidR="00913851" w:rsidRPr="008558E1">
        <w:rPr>
          <w:rFonts w:ascii="Times New Roman" w:hAnsi="Times New Roman" w:cs="Times New Roman"/>
          <w:sz w:val="28"/>
          <w:szCs w:val="28"/>
        </w:rPr>
        <w:t>.</w:t>
      </w:r>
    </w:p>
    <w:p w14:paraId="10177E6F" w14:textId="3E79A5BA" w:rsidR="000F15F1" w:rsidRPr="008558E1" w:rsidRDefault="0015434C" w:rsidP="008558E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558E1">
        <w:rPr>
          <w:rFonts w:ascii="Times New Roman" w:hAnsi="Times New Roman" w:cs="Times New Roman"/>
          <w:sz w:val="28"/>
          <w:szCs w:val="28"/>
        </w:rPr>
        <w:t>жегодно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58E1">
        <w:rPr>
          <w:rFonts w:ascii="Times New Roman" w:hAnsi="Times New Roman" w:cs="Times New Roman"/>
          <w:sz w:val="28"/>
          <w:szCs w:val="28"/>
        </w:rPr>
        <w:t xml:space="preserve"> формирова</w:t>
      </w:r>
      <w:r>
        <w:rPr>
          <w:rFonts w:ascii="Times New Roman" w:hAnsi="Times New Roman" w:cs="Times New Roman"/>
          <w:sz w:val="28"/>
          <w:szCs w:val="28"/>
        </w:rPr>
        <w:t>ние по</w:t>
      </w:r>
      <w:r w:rsidR="002D4B44" w:rsidRPr="008558E1">
        <w:rPr>
          <w:rFonts w:ascii="Times New Roman" w:hAnsi="Times New Roman" w:cs="Times New Roman"/>
          <w:sz w:val="28"/>
          <w:szCs w:val="28"/>
        </w:rPr>
        <w:t xml:space="preserve"> результатам оценки эффективности использования имущества </w:t>
      </w:r>
      <w:r>
        <w:rPr>
          <w:rFonts w:ascii="Times New Roman" w:hAnsi="Times New Roman" w:cs="Times New Roman"/>
          <w:sz w:val="28"/>
          <w:szCs w:val="28"/>
        </w:rPr>
        <w:t>списка</w:t>
      </w:r>
      <w:r w:rsidR="00C12D27" w:rsidRPr="008558E1">
        <w:rPr>
          <w:rFonts w:ascii="Times New Roman" w:hAnsi="Times New Roman" w:cs="Times New Roman"/>
          <w:sz w:val="28"/>
          <w:szCs w:val="28"/>
        </w:rPr>
        <w:t xml:space="preserve"> неэффективно используемого имущества,</w:t>
      </w:r>
      <w:r w:rsidR="004D1601" w:rsidRPr="00855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содержащего</w:t>
      </w:r>
      <w:r w:rsidR="00C12D27" w:rsidRPr="008558E1">
        <w:rPr>
          <w:rFonts w:ascii="Times New Roman" w:hAnsi="Times New Roman" w:cs="Times New Roman"/>
          <w:sz w:val="28"/>
          <w:szCs w:val="28"/>
        </w:rPr>
        <w:t xml:space="preserve"> также следующую информацию</w:t>
      </w:r>
      <w:r w:rsidR="000F15F1" w:rsidRPr="008558E1">
        <w:rPr>
          <w:rFonts w:ascii="Times New Roman" w:hAnsi="Times New Roman" w:cs="Times New Roman"/>
          <w:sz w:val="28"/>
          <w:szCs w:val="28"/>
        </w:rPr>
        <w:t>:</w:t>
      </w:r>
    </w:p>
    <w:p w14:paraId="705A2B88" w14:textId="5CC1C4B6" w:rsidR="000F15F1" w:rsidRDefault="000F15F1" w:rsidP="00772A0B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hAnsi="Times New Roman" w:cs="Times New Roman"/>
          <w:sz w:val="28"/>
          <w:szCs w:val="28"/>
        </w:rPr>
        <w:t>– </w:t>
      </w:r>
      <w:r w:rsidRPr="000846AD">
        <w:rPr>
          <w:rFonts w:ascii="Times New Roman" w:hAnsi="Times New Roman" w:cs="Times New Roman"/>
          <w:sz w:val="28"/>
          <w:szCs w:val="28"/>
        </w:rPr>
        <w:t>возможные направления использования имущества (в целом или по конкретным отдельным частям), в том числе возможные цели и условия предоставления его в аренду, исходя из оценки возможностей самостоятельного обособленного использования такого имущества с учетом специфики деятельности балансодержателя имущества, назначения имущества, состояния имущества, особенностей его</w:t>
      </w:r>
      <w:r w:rsidRPr="00914248">
        <w:rPr>
          <w:rFonts w:ascii="Times New Roman" w:hAnsi="Times New Roman" w:cs="Times New Roman"/>
          <w:sz w:val="28"/>
          <w:szCs w:val="28"/>
        </w:rPr>
        <w:t xml:space="preserve"> расположения и взаиморасположения по отношению к иным объектам, конструктивных особенностей и режима использования территорий, действующих строительных и санитарных норм и правил;</w:t>
      </w:r>
    </w:p>
    <w:p w14:paraId="4B6E485C" w14:textId="720F34A2" w:rsidR="002621C9" w:rsidRDefault="002621C9" w:rsidP="00772A0B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предложения об изменении категории земельного участка и вида разрешенного использования;</w:t>
      </w:r>
    </w:p>
    <w:p w14:paraId="4E44FDFC" w14:textId="185B5B0A" w:rsidR="000F15F1" w:rsidRDefault="000F15F1" w:rsidP="00772A0B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hAnsi="Times New Roman" w:cs="Times New Roman"/>
          <w:sz w:val="28"/>
          <w:szCs w:val="28"/>
        </w:rPr>
        <w:t>– предложения о передаче имущества иным государственным учреждениям, предприятиям</w:t>
      </w:r>
      <w:r w:rsidR="000B3E44">
        <w:rPr>
          <w:rFonts w:ascii="Times New Roman" w:hAnsi="Times New Roman" w:cs="Times New Roman"/>
          <w:sz w:val="28"/>
          <w:szCs w:val="28"/>
        </w:rPr>
        <w:t xml:space="preserve">, </w:t>
      </w:r>
      <w:r w:rsidR="00FC71C1">
        <w:rPr>
          <w:rFonts w:ascii="Times New Roman" w:hAnsi="Times New Roman" w:cs="Times New Roman"/>
          <w:sz w:val="28"/>
          <w:szCs w:val="28"/>
        </w:rPr>
        <w:t>которыми</w:t>
      </w:r>
      <w:r w:rsidR="000B3E44">
        <w:rPr>
          <w:rFonts w:ascii="Times New Roman" w:hAnsi="Times New Roman" w:cs="Times New Roman"/>
          <w:sz w:val="28"/>
          <w:szCs w:val="28"/>
        </w:rPr>
        <w:t xml:space="preserve"> оно может быть использовано в текущей хозяйственной деятельности</w:t>
      </w:r>
      <w:r w:rsidRPr="00914248">
        <w:rPr>
          <w:rFonts w:ascii="Times New Roman" w:hAnsi="Times New Roman" w:cs="Times New Roman"/>
          <w:sz w:val="28"/>
          <w:szCs w:val="28"/>
        </w:rPr>
        <w:t>;</w:t>
      </w:r>
    </w:p>
    <w:p w14:paraId="4C632822" w14:textId="5F654D47" w:rsidR="002621C9" w:rsidRPr="00914248" w:rsidRDefault="002621C9" w:rsidP="00772A0B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имущество требует финансовых вложений (капитальный ремонт, завершение строительства и прочее), рассматривать возможность особого порядка предоставления такого имущества с разработкой соответствующего нормативного </w:t>
      </w:r>
      <w:r w:rsidR="004D16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="004D16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акта публично-</w:t>
      </w:r>
      <w:r w:rsidR="007D1BFC">
        <w:rPr>
          <w:rFonts w:ascii="Times New Roman" w:hAnsi="Times New Roman" w:cs="Times New Roman"/>
          <w:sz w:val="28"/>
          <w:szCs w:val="28"/>
        </w:rPr>
        <w:t xml:space="preserve">правовым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7D1BF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D096DF" w14:textId="77777777" w:rsidR="000F15F1" w:rsidRPr="00914248" w:rsidRDefault="000F15F1" w:rsidP="00772A0B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hAnsi="Times New Roman" w:cs="Times New Roman"/>
          <w:sz w:val="28"/>
          <w:szCs w:val="28"/>
        </w:rPr>
        <w:t>– предложения по списанию имущества;</w:t>
      </w:r>
    </w:p>
    <w:p w14:paraId="2838B930" w14:textId="6FEC6CCE" w:rsidR="00914248" w:rsidRPr="00914248" w:rsidRDefault="000F15F1" w:rsidP="00772A0B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hAnsi="Times New Roman" w:cs="Times New Roman"/>
          <w:sz w:val="28"/>
          <w:szCs w:val="28"/>
        </w:rPr>
        <w:t>– подробные сведения об обстоятельствах, влекущих невозможность самостоятельного использования имущества.</w:t>
      </w:r>
    </w:p>
    <w:p w14:paraId="2325278D" w14:textId="4C52882A" w:rsidR="00914248" w:rsidRPr="00914248" w:rsidRDefault="000F15F1" w:rsidP="00772A0B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053BA" w:rsidRPr="00914248">
        <w:rPr>
          <w:rFonts w:ascii="Times New Roman" w:hAnsi="Times New Roman" w:cs="Times New Roman"/>
          <w:sz w:val="28"/>
          <w:szCs w:val="28"/>
        </w:rPr>
        <w:t>возможного использования</w:t>
      </w:r>
      <w:r w:rsidRPr="00914248">
        <w:rPr>
          <w:rFonts w:ascii="Times New Roman" w:hAnsi="Times New Roman" w:cs="Times New Roman"/>
          <w:sz w:val="28"/>
          <w:szCs w:val="28"/>
        </w:rPr>
        <w:t xml:space="preserve"> </w:t>
      </w:r>
      <w:r w:rsidR="007053BA" w:rsidRPr="00914248">
        <w:rPr>
          <w:rFonts w:ascii="Times New Roman" w:hAnsi="Times New Roman" w:cs="Times New Roman"/>
          <w:sz w:val="28"/>
          <w:szCs w:val="28"/>
        </w:rPr>
        <w:t xml:space="preserve">имущества – </w:t>
      </w:r>
      <w:r w:rsidRPr="00914248">
        <w:rPr>
          <w:rFonts w:ascii="Times New Roman" w:hAnsi="Times New Roman" w:cs="Times New Roman"/>
          <w:sz w:val="28"/>
          <w:szCs w:val="28"/>
        </w:rPr>
        <w:t>предоставлени</w:t>
      </w:r>
      <w:r w:rsidR="007053BA" w:rsidRPr="00914248">
        <w:rPr>
          <w:rFonts w:ascii="Times New Roman" w:hAnsi="Times New Roman" w:cs="Times New Roman"/>
          <w:sz w:val="28"/>
          <w:szCs w:val="28"/>
        </w:rPr>
        <w:t xml:space="preserve">е </w:t>
      </w:r>
      <w:r w:rsidRPr="00914248">
        <w:rPr>
          <w:rFonts w:ascii="Times New Roman" w:hAnsi="Times New Roman" w:cs="Times New Roman"/>
          <w:sz w:val="28"/>
          <w:szCs w:val="28"/>
        </w:rPr>
        <w:t xml:space="preserve">в аренду, </w:t>
      </w:r>
      <w:r w:rsidR="00BF707A" w:rsidRPr="00914248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7053BA" w:rsidRPr="00914248">
        <w:rPr>
          <w:rFonts w:ascii="Times New Roman" w:hAnsi="Times New Roman" w:cs="Times New Roman"/>
          <w:sz w:val="28"/>
          <w:szCs w:val="28"/>
        </w:rPr>
        <w:t xml:space="preserve">его </w:t>
      </w:r>
      <w:r w:rsidR="00BF707A" w:rsidRPr="00914248">
        <w:rPr>
          <w:rFonts w:ascii="Times New Roman" w:hAnsi="Times New Roman" w:cs="Times New Roman"/>
          <w:sz w:val="28"/>
          <w:szCs w:val="28"/>
        </w:rPr>
        <w:t>рас</w:t>
      </w:r>
      <w:r w:rsidR="007053BA" w:rsidRPr="00914248">
        <w:rPr>
          <w:rFonts w:ascii="Times New Roman" w:hAnsi="Times New Roman" w:cs="Times New Roman"/>
          <w:sz w:val="28"/>
          <w:szCs w:val="28"/>
        </w:rPr>
        <w:t>с</w:t>
      </w:r>
      <w:r w:rsidR="00BF707A" w:rsidRPr="00914248">
        <w:rPr>
          <w:rFonts w:ascii="Times New Roman" w:hAnsi="Times New Roman" w:cs="Times New Roman"/>
          <w:sz w:val="28"/>
          <w:szCs w:val="28"/>
        </w:rPr>
        <w:t xml:space="preserve">мотрение </w:t>
      </w:r>
      <w:r w:rsidR="007053BA" w:rsidRPr="00914248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4F60E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053BA" w:rsidRPr="00914248">
        <w:rPr>
          <w:rFonts w:ascii="Times New Roman" w:hAnsi="Times New Roman" w:cs="Times New Roman"/>
          <w:sz w:val="28"/>
          <w:szCs w:val="28"/>
        </w:rPr>
        <w:t>включения в перечни имущества.</w:t>
      </w:r>
    </w:p>
    <w:p w14:paraId="2C9154D8" w14:textId="63A24BF0" w:rsidR="008E4498" w:rsidRDefault="00782CBF" w:rsidP="008558E1">
      <w:pPr>
        <w:pStyle w:val="a3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5434C">
        <w:rPr>
          <w:rFonts w:ascii="Times New Roman" w:hAnsi="Times New Roman" w:cs="Times New Roman"/>
          <w:sz w:val="28"/>
          <w:szCs w:val="28"/>
        </w:rPr>
        <w:t>азработка</w:t>
      </w:r>
      <w:r w:rsidR="008E4498">
        <w:rPr>
          <w:rFonts w:ascii="Times New Roman" w:hAnsi="Times New Roman" w:cs="Times New Roman"/>
          <w:sz w:val="28"/>
          <w:szCs w:val="28"/>
        </w:rPr>
        <w:t xml:space="preserve"> «коробочно</w:t>
      </w:r>
      <w:r w:rsidR="0015434C">
        <w:rPr>
          <w:rFonts w:ascii="Times New Roman" w:hAnsi="Times New Roman" w:cs="Times New Roman"/>
          <w:sz w:val="28"/>
          <w:szCs w:val="28"/>
        </w:rPr>
        <w:t>го» решения</w:t>
      </w:r>
      <w:r w:rsidR="008E4498">
        <w:rPr>
          <w:rFonts w:ascii="Times New Roman" w:hAnsi="Times New Roman" w:cs="Times New Roman"/>
          <w:sz w:val="28"/>
          <w:szCs w:val="28"/>
        </w:rPr>
        <w:t xml:space="preserve"> для предостав</w:t>
      </w:r>
      <w:r w:rsidR="0015434C">
        <w:rPr>
          <w:rFonts w:ascii="Times New Roman" w:hAnsi="Times New Roman" w:cs="Times New Roman"/>
          <w:sz w:val="28"/>
          <w:szCs w:val="28"/>
        </w:rPr>
        <w:t>ления групп объектов, включающего</w:t>
      </w:r>
      <w:r w:rsidR="008E4498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14:paraId="636B2024" w14:textId="4E54CB89" w:rsidR="007053BA" w:rsidRDefault="008E4498" w:rsidP="00772A0B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B31CD">
        <w:rPr>
          <w:rFonts w:ascii="Times New Roman" w:hAnsi="Times New Roman" w:cs="Times New Roman"/>
          <w:sz w:val="28"/>
          <w:szCs w:val="28"/>
        </w:rPr>
        <w:t> </w:t>
      </w:r>
      <w:r w:rsidRPr="00914248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914248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4248">
        <w:rPr>
          <w:rFonts w:ascii="Times New Roman" w:hAnsi="Times New Roman" w:cs="Times New Roman"/>
          <w:sz w:val="28"/>
          <w:szCs w:val="28"/>
        </w:rPr>
        <w:t xml:space="preserve"> </w:t>
      </w:r>
      <w:r w:rsidR="00C12D27">
        <w:rPr>
          <w:rFonts w:ascii="Times New Roman" w:hAnsi="Times New Roman" w:cs="Times New Roman"/>
          <w:sz w:val="28"/>
          <w:szCs w:val="28"/>
        </w:rPr>
        <w:t xml:space="preserve">с обозначением здания, </w:t>
      </w:r>
      <w:r w:rsidR="007053BA" w:rsidRPr="00914248">
        <w:rPr>
          <w:rFonts w:ascii="Times New Roman" w:hAnsi="Times New Roman" w:cs="Times New Roman"/>
          <w:sz w:val="28"/>
          <w:szCs w:val="28"/>
        </w:rPr>
        <w:t>которым или частью которого является неиспользуемое</w:t>
      </w:r>
      <w:r w:rsidR="00025065">
        <w:rPr>
          <w:rFonts w:ascii="Times New Roman" w:hAnsi="Times New Roman" w:cs="Times New Roman"/>
          <w:sz w:val="28"/>
          <w:szCs w:val="28"/>
        </w:rPr>
        <w:t xml:space="preserve">, неэффективно </w:t>
      </w:r>
      <w:proofErr w:type="spellStart"/>
      <w:r w:rsidR="00025065">
        <w:rPr>
          <w:rFonts w:ascii="Times New Roman" w:hAnsi="Times New Roman" w:cs="Times New Roman"/>
          <w:sz w:val="28"/>
          <w:szCs w:val="28"/>
        </w:rPr>
        <w:t>использкемое</w:t>
      </w:r>
      <w:proofErr w:type="spellEnd"/>
      <w:r w:rsidR="007053BA" w:rsidRPr="00914248">
        <w:rPr>
          <w:rFonts w:ascii="Times New Roman" w:hAnsi="Times New Roman" w:cs="Times New Roman"/>
          <w:sz w:val="28"/>
          <w:szCs w:val="28"/>
        </w:rPr>
        <w:t xml:space="preserve"> имущество, границ земельного участка, на котором расположено соответствующее здание, фотоматериалов, характеризующих состояние неиспользуемого имущества, информацию </w:t>
      </w:r>
      <w:r w:rsidR="00FC71C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7053BA" w:rsidRPr="00914248">
        <w:rPr>
          <w:rFonts w:ascii="Times New Roman" w:hAnsi="Times New Roman" w:cs="Times New Roman"/>
          <w:sz w:val="28"/>
          <w:szCs w:val="28"/>
        </w:rPr>
        <w:t>об объемах расходов на его содержание, в том числе на охрану, коммунальное обеспечение (электроэнергия, отопление, водоснабжение, водоотведение) и иные сведения, характеризующие объект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81B6BF" w14:textId="44E3ECCB" w:rsidR="008E4498" w:rsidRPr="007F0FFB" w:rsidRDefault="008E4498" w:rsidP="00772A0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B31CD">
        <w:rPr>
          <w:rFonts w:ascii="Times New Roman" w:hAnsi="Times New Roman" w:cs="Times New Roman"/>
          <w:sz w:val="28"/>
          <w:szCs w:val="28"/>
        </w:rPr>
        <w:t> </w:t>
      </w:r>
      <w:r w:rsidRPr="007F0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составление каталога финансовых продуктов из состава действующих на региональном уровне, </w:t>
      </w:r>
      <w:r w:rsidR="002621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также </w:t>
      </w:r>
      <w:r w:rsidR="001543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банков, институтов развития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F0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D1B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восстановления или </w:t>
      </w:r>
      <w:r w:rsidRPr="007F0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выкупа имущества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E449213" w14:textId="4E7297AC" w:rsidR="009C3D80" w:rsidRPr="008E4498" w:rsidRDefault="004A5049" w:rsidP="00772A0B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расширения круга потенциальных приобретателей имущества </w:t>
      </w:r>
      <w:r w:rsidRPr="00914248">
        <w:rPr>
          <w:rFonts w:ascii="Times New Roman" w:hAnsi="Times New Roman" w:cs="Times New Roman"/>
          <w:sz w:val="28"/>
          <w:szCs w:val="28"/>
        </w:rPr>
        <w:t>осуществлять</w:t>
      </w:r>
      <w:r w:rsidRPr="00914248" w:rsidDel="004A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3D80" w:rsidRPr="00914248">
        <w:rPr>
          <w:rFonts w:ascii="Times New Roman" w:hAnsi="Times New Roman" w:cs="Times New Roman"/>
          <w:sz w:val="28"/>
          <w:szCs w:val="28"/>
        </w:rPr>
        <w:t xml:space="preserve">редложение </w:t>
      </w:r>
      <w:r w:rsidR="00A55CFF" w:rsidRPr="00914248">
        <w:rPr>
          <w:rFonts w:ascii="Times New Roman" w:hAnsi="Times New Roman" w:cs="Times New Roman"/>
          <w:sz w:val="28"/>
          <w:szCs w:val="28"/>
        </w:rPr>
        <w:t>имущества с использованием указанных презентационных материалов</w:t>
      </w:r>
      <w:r w:rsidR="009C3D80" w:rsidRPr="00914248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</w:t>
      </w:r>
      <w:r w:rsidR="007053BA" w:rsidRPr="00914248">
        <w:rPr>
          <w:rFonts w:ascii="Times New Roman" w:hAnsi="Times New Roman" w:cs="Times New Roman"/>
          <w:sz w:val="28"/>
          <w:szCs w:val="28"/>
        </w:rPr>
        <w:t xml:space="preserve">на официальном сайте органа государственной власти или органа местного самоуправления в информационно-телекоммуникационной сети «Интернет», </w:t>
      </w:r>
      <w:r w:rsidR="009C3D80" w:rsidRPr="00914248">
        <w:rPr>
          <w:rFonts w:ascii="Times New Roman" w:hAnsi="Times New Roman" w:cs="Times New Roman"/>
          <w:sz w:val="28"/>
          <w:szCs w:val="28"/>
        </w:rPr>
        <w:t>а также на специально организуемых мероприятиях с представителями бизнеса</w:t>
      </w:r>
      <w:r w:rsidR="00A55CFF" w:rsidRPr="00914248">
        <w:rPr>
          <w:rFonts w:ascii="Times New Roman" w:hAnsi="Times New Roman" w:cs="Times New Roman"/>
          <w:sz w:val="28"/>
          <w:szCs w:val="28"/>
        </w:rPr>
        <w:t>.</w:t>
      </w:r>
    </w:p>
    <w:p w14:paraId="78488D72" w14:textId="47015500" w:rsidR="00FC4BCE" w:rsidRDefault="0061521D" w:rsidP="008558E1">
      <w:pPr>
        <w:pStyle w:val="a3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н</w:t>
      </w:r>
      <w:r w:rsidR="00A11BDF" w:rsidRPr="00914248">
        <w:rPr>
          <w:rFonts w:ascii="Times New Roman" w:hAnsi="Times New Roman" w:cs="Times New Roman"/>
          <w:sz w:val="28"/>
          <w:szCs w:val="28"/>
        </w:rPr>
        <w:t>а системной основе</w:t>
      </w:r>
      <w:r w:rsidR="007D1BFC">
        <w:rPr>
          <w:rFonts w:ascii="Times New Roman" w:hAnsi="Times New Roman" w:cs="Times New Roman"/>
          <w:sz w:val="28"/>
          <w:szCs w:val="28"/>
        </w:rPr>
        <w:t>:</w:t>
      </w:r>
    </w:p>
    <w:p w14:paraId="61044F0A" w14:textId="7FE0047F" w:rsidR="00A11BDF" w:rsidRPr="00914248" w:rsidRDefault="00FC4BCE" w:rsidP="00FC71C1">
      <w:pPr>
        <w:pStyle w:val="a3"/>
        <w:widowControl w:val="0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5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11BDF">
        <w:rPr>
          <w:rFonts w:ascii="Times New Roman" w:hAnsi="Times New Roman" w:cs="Times New Roman"/>
          <w:sz w:val="28"/>
          <w:szCs w:val="28"/>
        </w:rPr>
        <w:t>ф</w:t>
      </w:r>
      <w:r w:rsidR="00A11BDF" w:rsidRPr="00914248">
        <w:rPr>
          <w:rFonts w:ascii="Times New Roman" w:hAnsi="Times New Roman" w:cs="Times New Roman"/>
          <w:sz w:val="28"/>
          <w:szCs w:val="28"/>
        </w:rPr>
        <w:t>ормировани</w:t>
      </w:r>
      <w:r w:rsidR="0061521D">
        <w:rPr>
          <w:rFonts w:ascii="Times New Roman" w:hAnsi="Times New Roman" w:cs="Times New Roman"/>
          <w:sz w:val="28"/>
          <w:szCs w:val="28"/>
        </w:rPr>
        <w:t>я</w:t>
      </w:r>
      <w:r w:rsidR="00A11BDF" w:rsidRPr="00914248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 w:rsidR="00A11BDF">
        <w:rPr>
          <w:rFonts w:ascii="Times New Roman" w:hAnsi="Times New Roman" w:cs="Times New Roman"/>
          <w:sz w:val="28"/>
          <w:szCs w:val="28"/>
        </w:rPr>
        <w:t xml:space="preserve">из состава земель, </w:t>
      </w:r>
      <w:r w:rsidR="00A11BDF" w:rsidRPr="00914248">
        <w:rPr>
          <w:rFonts w:ascii="Times New Roman" w:hAnsi="Times New Roman" w:cs="Times New Roman"/>
          <w:sz w:val="28"/>
          <w:szCs w:val="28"/>
        </w:rPr>
        <w:t>государственная собственн</w:t>
      </w:r>
      <w:r w:rsidR="00FC71C1">
        <w:rPr>
          <w:rFonts w:ascii="Times New Roman" w:hAnsi="Times New Roman" w:cs="Times New Roman"/>
          <w:sz w:val="28"/>
          <w:szCs w:val="28"/>
        </w:rPr>
        <w:t>ость на которые не разграничена</w:t>
      </w:r>
      <w:r w:rsidR="007D1BFC">
        <w:rPr>
          <w:rFonts w:ascii="Times New Roman" w:hAnsi="Times New Roman" w:cs="Times New Roman"/>
          <w:sz w:val="28"/>
          <w:szCs w:val="28"/>
        </w:rPr>
        <w:t>;</w:t>
      </w:r>
    </w:p>
    <w:p w14:paraId="05D51D82" w14:textId="02BC471A" w:rsidR="00A11BDF" w:rsidRDefault="00A11BDF" w:rsidP="00772A0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547">
        <w:rPr>
          <w:rFonts w:ascii="Times New Roman" w:hAnsi="Times New Roman" w:cs="Times New Roman"/>
          <w:sz w:val="28"/>
          <w:szCs w:val="28"/>
        </w:rPr>
        <w:t>–</w:t>
      </w:r>
      <w:r w:rsidR="0061521D">
        <w:rPr>
          <w:rFonts w:ascii="Times New Roman" w:hAnsi="Times New Roman" w:cs="Times New Roman"/>
          <w:sz w:val="28"/>
          <w:szCs w:val="28"/>
        </w:rPr>
        <w:t> 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7D1BFC">
        <w:rPr>
          <w:rFonts w:ascii="Times New Roman" w:hAnsi="Times New Roman" w:cs="Times New Roman"/>
          <w:sz w:val="28"/>
          <w:szCs w:val="28"/>
        </w:rPr>
        <w:t>ы</w:t>
      </w:r>
      <w:r w:rsidR="0061521D">
        <w:rPr>
          <w:rFonts w:ascii="Times New Roman" w:hAnsi="Times New Roman" w:cs="Times New Roman"/>
          <w:sz w:val="28"/>
          <w:szCs w:val="28"/>
        </w:rPr>
        <w:t xml:space="preserve"> торгов, 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на вовлечение в хозяйственный оборот неиспользуемого имущества.</w:t>
      </w:r>
    </w:p>
    <w:p w14:paraId="3F62D2FD" w14:textId="77777777" w:rsidR="00782CBF" w:rsidRDefault="00782CBF" w:rsidP="00772A0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45188A" w14:textId="4E79EFF8" w:rsidR="00782CBF" w:rsidRPr="008558E1" w:rsidRDefault="00782CBF" w:rsidP="008558E1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8E1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14:paraId="05E830CE" w14:textId="45D957BA" w:rsidR="00E92668" w:rsidRPr="00914248" w:rsidRDefault="00D17572" w:rsidP="00772A0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субъектом Российской Федерации, муниципальным образованием </w:t>
      </w:r>
      <w:r w:rsidR="007D5E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вышеуказанных </w:t>
      </w:r>
      <w:r w:rsidRPr="00914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мероприятий, направленных на выявление </w:t>
      </w:r>
      <w:r w:rsidR="00C12D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неэффективно используемого</w:t>
      </w:r>
      <w:r w:rsidRPr="00914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имущества, в том числе о</w:t>
      </w:r>
      <w:r w:rsidRPr="00914248">
        <w:rPr>
          <w:rFonts w:ascii="Times New Roman" w:hAnsi="Times New Roman" w:cs="Times New Roman"/>
          <w:sz w:val="28"/>
          <w:szCs w:val="28"/>
        </w:rPr>
        <w:t xml:space="preserve">пределение показателей и порядка оценки эффективности использования имущества </w:t>
      </w:r>
      <w:r w:rsidR="00E03AB0" w:rsidRPr="00914248">
        <w:rPr>
          <w:rFonts w:ascii="Times New Roman" w:hAnsi="Times New Roman" w:cs="Times New Roman"/>
          <w:sz w:val="28"/>
          <w:szCs w:val="28"/>
        </w:rPr>
        <w:t>и</w:t>
      </w:r>
      <w:r w:rsidR="00E03AB0" w:rsidRPr="00914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утверждение соответствующего нормативного </w:t>
      </w:r>
      <w:r w:rsidR="004D160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E03AB0" w:rsidRPr="00914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правового</w:t>
      </w:r>
      <w:r w:rsidR="004D160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E03AB0" w:rsidRPr="00914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акта, </w:t>
      </w:r>
      <w:r w:rsidRPr="00914248">
        <w:rPr>
          <w:rFonts w:ascii="Times New Roman" w:hAnsi="Times New Roman" w:cs="Times New Roman"/>
          <w:sz w:val="28"/>
          <w:szCs w:val="28"/>
        </w:rPr>
        <w:t>позволит:</w:t>
      </w:r>
    </w:p>
    <w:p w14:paraId="532F09F5" w14:textId="314D7AC8" w:rsidR="00D17572" w:rsidRPr="00914248" w:rsidRDefault="00C12D27" w:rsidP="00772A0B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hAnsi="Times New Roman" w:cs="Times New Roman"/>
          <w:sz w:val="28"/>
          <w:szCs w:val="28"/>
        </w:rPr>
        <w:t>– </w:t>
      </w:r>
      <w:r w:rsidR="007D5E4B">
        <w:rPr>
          <w:rFonts w:ascii="Times New Roman" w:hAnsi="Times New Roman" w:cs="Times New Roman"/>
          <w:sz w:val="28"/>
          <w:szCs w:val="28"/>
        </w:rPr>
        <w:t xml:space="preserve">сократить </w:t>
      </w:r>
      <w:r w:rsidR="00D17572" w:rsidRPr="00914248">
        <w:rPr>
          <w:rFonts w:ascii="Times New Roman" w:hAnsi="Times New Roman" w:cs="Times New Roman"/>
          <w:sz w:val="28"/>
          <w:szCs w:val="28"/>
        </w:rPr>
        <w:t xml:space="preserve">расходную часть </w:t>
      </w:r>
      <w:r>
        <w:rPr>
          <w:rFonts w:ascii="Times New Roman" w:hAnsi="Times New Roman" w:cs="Times New Roman"/>
          <w:sz w:val="28"/>
          <w:szCs w:val="28"/>
        </w:rPr>
        <w:t xml:space="preserve">бюджета на содержание имущества и </w:t>
      </w:r>
      <w:r w:rsidR="00C569A5" w:rsidRPr="00914248">
        <w:rPr>
          <w:rFonts w:ascii="Times New Roman" w:hAnsi="Times New Roman" w:cs="Times New Roman"/>
          <w:sz w:val="28"/>
          <w:szCs w:val="28"/>
        </w:rPr>
        <w:t>у</w:t>
      </w:r>
      <w:r w:rsidR="00D17572" w:rsidRPr="00914248">
        <w:rPr>
          <w:rFonts w:ascii="Times New Roman" w:hAnsi="Times New Roman" w:cs="Times New Roman"/>
          <w:sz w:val="28"/>
          <w:szCs w:val="28"/>
        </w:rPr>
        <w:t>величить доходную часть бюджета за счет поступле</w:t>
      </w:r>
      <w:r w:rsidR="00E03AB0" w:rsidRPr="00914248">
        <w:rPr>
          <w:rFonts w:ascii="Times New Roman" w:hAnsi="Times New Roman" w:cs="Times New Roman"/>
          <w:sz w:val="28"/>
          <w:szCs w:val="28"/>
        </w:rPr>
        <w:t>ния арендных платежей</w:t>
      </w:r>
      <w:r w:rsidR="00D17572" w:rsidRPr="00914248">
        <w:rPr>
          <w:rFonts w:ascii="Times New Roman" w:hAnsi="Times New Roman" w:cs="Times New Roman"/>
          <w:sz w:val="28"/>
          <w:szCs w:val="28"/>
        </w:rPr>
        <w:t>;</w:t>
      </w:r>
    </w:p>
    <w:p w14:paraId="1A019B8C" w14:textId="0AAF851F" w:rsidR="00C569A5" w:rsidRPr="00914248" w:rsidRDefault="00C12D27" w:rsidP="00772A0B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4248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обеспечить выполнение</w:t>
      </w:r>
      <w:r w:rsidR="00C8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государственных, муниципальных</w:t>
      </w:r>
      <w:r w:rsidR="00D17572" w:rsidRPr="00914248">
        <w:rPr>
          <w:rFonts w:ascii="Times New Roman" w:hAnsi="Times New Roman" w:cs="Times New Roman"/>
          <w:sz w:val="28"/>
          <w:szCs w:val="28"/>
        </w:rPr>
        <w:t xml:space="preserve"> задач, </w:t>
      </w:r>
      <w:r w:rsidR="00C569A5" w:rsidRPr="00914248">
        <w:rPr>
          <w:rFonts w:ascii="Times New Roman" w:hAnsi="Times New Roman" w:cs="Times New Roman"/>
          <w:sz w:val="28"/>
          <w:szCs w:val="28"/>
        </w:rPr>
        <w:t>установле</w:t>
      </w:r>
      <w:r>
        <w:rPr>
          <w:rFonts w:ascii="Times New Roman" w:hAnsi="Times New Roman" w:cs="Times New Roman"/>
          <w:sz w:val="28"/>
          <w:szCs w:val="28"/>
        </w:rPr>
        <w:t>нных</w:t>
      </w:r>
      <w:r w:rsidR="00C569A5" w:rsidRPr="00914248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="00FC4BCE">
        <w:rPr>
          <w:rFonts w:ascii="Times New Roman" w:hAnsi="Times New Roman" w:cs="Times New Roman"/>
          <w:sz w:val="28"/>
          <w:szCs w:val="28"/>
        </w:rPr>
        <w:t>, также</w:t>
      </w:r>
      <w:r w:rsidR="003A071F" w:rsidRPr="00914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C87F18" w:rsidRPr="00914248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7F18" w:rsidRPr="00914248">
        <w:rPr>
          <w:rFonts w:ascii="Times New Roman" w:hAnsi="Times New Roman" w:cs="Times New Roman"/>
          <w:sz w:val="28"/>
          <w:szCs w:val="28"/>
        </w:rPr>
        <w:t xml:space="preserve"> имущественной поддержки</w:t>
      </w:r>
      <w:r w:rsidR="00C569A5" w:rsidRPr="009142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237AAF" w14:textId="77777777" w:rsidR="00E03AB0" w:rsidRPr="008558E1" w:rsidRDefault="00E03AB0" w:rsidP="00855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8E1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2536D4" w:rsidRPr="008558E1">
        <w:rPr>
          <w:rFonts w:ascii="Times New Roman" w:hAnsi="Times New Roman" w:cs="Times New Roman"/>
          <w:sz w:val="28"/>
          <w:szCs w:val="28"/>
        </w:rPr>
        <w:t>__</w:t>
      </w:r>
      <w:r w:rsidRPr="008558E1">
        <w:rPr>
          <w:rFonts w:ascii="Times New Roman" w:hAnsi="Times New Roman" w:cs="Times New Roman"/>
          <w:sz w:val="28"/>
          <w:szCs w:val="28"/>
        </w:rPr>
        <w:t xml:space="preserve"> л. </w:t>
      </w:r>
    </w:p>
    <w:p w14:paraId="4261B17E" w14:textId="77777777" w:rsidR="00E60931" w:rsidRPr="00914248" w:rsidRDefault="00E60931" w:rsidP="00D9551A">
      <w:pPr>
        <w:pStyle w:val="a3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264AAB" w14:textId="77777777" w:rsidR="00F40B60" w:rsidRDefault="00F40B60" w:rsidP="00D9551A">
      <w:pPr>
        <w:spacing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14:paraId="3747FD04" w14:textId="3E0759CE" w:rsidR="00F40B60" w:rsidRPr="00961DF3" w:rsidRDefault="00F40B60" w:rsidP="008D5483">
      <w:pPr>
        <w:pStyle w:val="ConsPlusNormal"/>
        <w:ind w:firstLine="4395"/>
        <w:outlineLvl w:val="0"/>
        <w:rPr>
          <w:rFonts w:ascii="Times New Roman" w:hAnsi="Times New Roman" w:cs="Times New Roman"/>
          <w:sz w:val="28"/>
          <w:szCs w:val="28"/>
        </w:rPr>
      </w:pPr>
      <w:r w:rsidRPr="00961D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FC25A44" w14:textId="5382A19F" w:rsidR="00F40B60" w:rsidRPr="008558E1" w:rsidRDefault="008D5483" w:rsidP="008558E1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558E1">
        <w:rPr>
          <w:rFonts w:ascii="Times New Roman" w:hAnsi="Times New Roman" w:cs="Times New Roman"/>
          <w:sz w:val="28"/>
          <w:szCs w:val="28"/>
        </w:rPr>
        <w:t xml:space="preserve"> основным подходам оценки эффективности использования государственного и муниципального имущества, в том числе закрепленного за государственными, муниципальными предприятиями, учреждениями, в субъектах Российской Федерации в целях реализации полномочий по оказанию имущественной поддержки самозанятым гражданам, субъектам малого и среднего предпринимательства</w:t>
      </w:r>
    </w:p>
    <w:p w14:paraId="3E0DDE69" w14:textId="523B7FC1" w:rsidR="00F40B60" w:rsidRPr="00612DFC" w:rsidRDefault="00772A0B" w:rsidP="00F40B60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351A37B7" w14:textId="77777777" w:rsidR="00F40B60" w:rsidRDefault="00F40B60" w:rsidP="00F40B60">
      <w:pPr>
        <w:pStyle w:val="ConsPlusTitle"/>
        <w:jc w:val="center"/>
      </w:pPr>
    </w:p>
    <w:p w14:paraId="49D82B97" w14:textId="77777777" w:rsidR="00F40B60" w:rsidRDefault="00F40B60" w:rsidP="00F40B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050D1DF8" w14:textId="6B17329B" w:rsidR="00F40B60" w:rsidRPr="00612DFC" w:rsidRDefault="00F40B60" w:rsidP="00F40B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DFC">
        <w:rPr>
          <w:rFonts w:ascii="Times New Roman" w:hAnsi="Times New Roman" w:cs="Times New Roman"/>
          <w:sz w:val="28"/>
          <w:szCs w:val="28"/>
        </w:rPr>
        <w:t>ОБ УТВЕРЖДЕНИИ МЕТОДИКИ ОЦ</w:t>
      </w:r>
      <w:r>
        <w:rPr>
          <w:rFonts w:ascii="Times New Roman" w:hAnsi="Times New Roman" w:cs="Times New Roman"/>
          <w:sz w:val="28"/>
          <w:szCs w:val="28"/>
        </w:rPr>
        <w:t xml:space="preserve">ЕНКИ ЭФФЕКТИВНОСТИ ИСПОЛЬЗОВАНИЯ </w:t>
      </w:r>
      <w:r w:rsidRPr="00612DFC">
        <w:rPr>
          <w:rFonts w:ascii="Times New Roman" w:hAnsi="Times New Roman" w:cs="Times New Roman"/>
          <w:sz w:val="28"/>
          <w:szCs w:val="28"/>
        </w:rPr>
        <w:t>ИМУЩЕСТВА, НАХОДЯЩЕГОСЯ В СОБСТВЕННОСТИ</w:t>
      </w:r>
    </w:p>
    <w:p w14:paraId="63436BF6" w14:textId="63D294DD" w:rsidR="00F40B60" w:rsidRDefault="00F40B60" w:rsidP="00F40B60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F40B60">
        <w:rPr>
          <w:rFonts w:ascii="Times New Roman" w:hAnsi="Times New Roman" w:cs="Times New Roman"/>
          <w:i/>
          <w:sz w:val="28"/>
          <w:szCs w:val="28"/>
        </w:rPr>
        <w:t xml:space="preserve">________________ </w:t>
      </w:r>
      <w:r w:rsidRPr="00F40B60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r w:rsidRPr="00612DFC">
        <w:rPr>
          <w:rFonts w:ascii="Times New Roman" w:hAnsi="Times New Roman" w:cs="Times New Roman"/>
          <w:b w:val="0"/>
          <w:i/>
          <w:sz w:val="28"/>
          <w:szCs w:val="28"/>
        </w:rPr>
        <w:t>наименование публично-правового образования)</w:t>
      </w:r>
      <w:r w:rsidR="00922C50">
        <w:rPr>
          <w:rFonts w:ascii="Times New Roman" w:hAnsi="Times New Roman" w:cs="Times New Roman"/>
          <w:b w:val="0"/>
          <w:i/>
          <w:sz w:val="28"/>
          <w:szCs w:val="28"/>
        </w:rPr>
        <w:t>,</w:t>
      </w:r>
    </w:p>
    <w:p w14:paraId="452FF6F2" w14:textId="77777777" w:rsidR="0002102B" w:rsidRPr="0002102B" w:rsidRDefault="0002102B" w:rsidP="00021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02B">
        <w:rPr>
          <w:rFonts w:ascii="Times New Roman" w:hAnsi="Times New Roman" w:cs="Times New Roman"/>
          <w:b/>
          <w:sz w:val="28"/>
          <w:szCs w:val="28"/>
        </w:rPr>
        <w:t>в целях реализации полномочий по оказанию имущественной поддержки самозанятым гражданам, субъектам малого и среднего предпринимательства</w:t>
      </w:r>
    </w:p>
    <w:p w14:paraId="6D35A7A2" w14:textId="77777777" w:rsidR="00F40B60" w:rsidRPr="00612DFC" w:rsidRDefault="00F40B60" w:rsidP="00F40B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6CDB0D" w14:textId="4B7AB7CB" w:rsidR="00F40B60" w:rsidRPr="00EC4CBD" w:rsidRDefault="00F40B60" w:rsidP="009275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2D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оценки эффективности использования имущества, находящ</w:t>
      </w:r>
      <w:r w:rsidR="00701B53">
        <w:rPr>
          <w:rFonts w:ascii="Times New Roman" w:hAnsi="Times New Roman" w:cs="Times New Roman"/>
          <w:sz w:val="28"/>
          <w:szCs w:val="28"/>
        </w:rPr>
        <w:t>егося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государственной </w:t>
      </w:r>
      <w:r w:rsidRPr="00612DFC">
        <w:rPr>
          <w:rFonts w:ascii="Times New Roman" w:hAnsi="Times New Roman" w:cs="Times New Roman"/>
          <w:i/>
          <w:sz w:val="28"/>
          <w:szCs w:val="28"/>
        </w:rPr>
        <w:t>(муниципальной)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собственности, в том числе </w:t>
      </w:r>
      <w:r w:rsidRPr="00612DFC">
        <w:rPr>
          <w:rFonts w:ascii="Times New Roman" w:hAnsi="Times New Roman" w:cs="Times New Roman"/>
          <w:sz w:val="28"/>
          <w:szCs w:val="28"/>
        </w:rPr>
        <w:t>закрепленн</w:t>
      </w:r>
      <w:r w:rsidR="009275F6">
        <w:rPr>
          <w:rFonts w:ascii="Times New Roman" w:hAnsi="Times New Roman" w:cs="Times New Roman"/>
          <w:sz w:val="28"/>
          <w:szCs w:val="28"/>
        </w:rPr>
        <w:t>ого</w:t>
      </w:r>
      <w:r w:rsidRPr="00612DFC">
        <w:rPr>
          <w:rFonts w:ascii="Times New Roman" w:hAnsi="Times New Roman" w:cs="Times New Roman"/>
          <w:sz w:val="28"/>
          <w:szCs w:val="28"/>
        </w:rPr>
        <w:t xml:space="preserve"> за государственными </w:t>
      </w:r>
      <w:r w:rsidRPr="00EC4CBD">
        <w:rPr>
          <w:rFonts w:ascii="Times New Roman" w:hAnsi="Times New Roman" w:cs="Times New Roman"/>
          <w:i/>
          <w:sz w:val="28"/>
          <w:szCs w:val="28"/>
        </w:rPr>
        <w:t>(муниципальными)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DF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EC4CBD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</w:t>
      </w:r>
      <w:r w:rsidRPr="00EC4CBD">
        <w:rPr>
          <w:rFonts w:ascii="Times New Roman" w:hAnsi="Times New Roman" w:cs="Times New Roman"/>
          <w:i/>
          <w:sz w:val="28"/>
          <w:szCs w:val="28"/>
        </w:rPr>
        <w:t>)</w:t>
      </w:r>
      <w:r w:rsidRPr="00612DFC">
        <w:rPr>
          <w:rFonts w:ascii="Times New Roman" w:hAnsi="Times New Roman" w:cs="Times New Roman"/>
          <w:sz w:val="28"/>
          <w:szCs w:val="28"/>
        </w:rPr>
        <w:t xml:space="preserve">, государственными </w:t>
      </w:r>
      <w:r w:rsidRPr="00EC4CBD">
        <w:rPr>
          <w:rFonts w:ascii="Times New Roman" w:hAnsi="Times New Roman" w:cs="Times New Roman"/>
          <w:i/>
          <w:sz w:val="28"/>
          <w:szCs w:val="28"/>
        </w:rPr>
        <w:t>(муниципальными)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DFC">
        <w:rPr>
          <w:rFonts w:ascii="Times New Roman" w:hAnsi="Times New Roman" w:cs="Times New Roman"/>
          <w:sz w:val="28"/>
          <w:szCs w:val="28"/>
        </w:rPr>
        <w:t>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EC4CBD">
        <w:rPr>
          <w:rFonts w:ascii="Times New Roman" w:hAnsi="Times New Roman" w:cs="Times New Roman"/>
          <w:sz w:val="28"/>
          <w:szCs w:val="28"/>
        </w:rPr>
        <w:t xml:space="preserve"> </w:t>
      </w:r>
      <w:r w:rsidRPr="00EC4CBD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</w:t>
      </w:r>
      <w:r w:rsidR="00922C50">
        <w:rPr>
          <w:rFonts w:ascii="Times New Roman" w:hAnsi="Times New Roman" w:cs="Times New Roman"/>
          <w:i/>
          <w:sz w:val="28"/>
          <w:szCs w:val="28"/>
        </w:rPr>
        <w:t>),</w:t>
      </w:r>
      <w:r w:rsidR="00922C50" w:rsidRPr="00922C50">
        <w:rPr>
          <w:rFonts w:ascii="Times New Roman" w:hAnsi="Times New Roman" w:cs="Times New Roman"/>
          <w:sz w:val="28"/>
          <w:szCs w:val="28"/>
        </w:rPr>
        <w:t xml:space="preserve"> </w:t>
      </w:r>
      <w:r w:rsidR="00922C50" w:rsidRPr="004718BA">
        <w:rPr>
          <w:rFonts w:ascii="Times New Roman" w:hAnsi="Times New Roman" w:cs="Times New Roman"/>
          <w:sz w:val="28"/>
          <w:szCs w:val="28"/>
        </w:rPr>
        <w:t xml:space="preserve">при реализации полномочий по оказанию имущественной поддержки </w:t>
      </w:r>
      <w:r w:rsidR="009275F6">
        <w:rPr>
          <w:rFonts w:ascii="Times New Roman" w:hAnsi="Times New Roman" w:cs="Times New Roman"/>
          <w:sz w:val="28"/>
          <w:szCs w:val="28"/>
        </w:rPr>
        <w:t xml:space="preserve">самозанятым гражданам, </w:t>
      </w:r>
      <w:r w:rsidR="00922C50" w:rsidRPr="004718BA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Pr="00EC4CBD">
        <w:rPr>
          <w:rFonts w:ascii="Times New Roman" w:hAnsi="Times New Roman" w:cs="Times New Roman"/>
          <w:sz w:val="28"/>
          <w:szCs w:val="28"/>
        </w:rPr>
        <w:t>:</w:t>
      </w:r>
    </w:p>
    <w:p w14:paraId="711C5C75" w14:textId="1818A977" w:rsidR="00F40B60" w:rsidRPr="008558E1" w:rsidRDefault="00F40B60" w:rsidP="008558E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58E1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прилагаемую </w:t>
      </w:r>
      <w:hyperlink w:anchor="P32" w:history="1">
        <w:r w:rsidRPr="008558E1">
          <w:rPr>
            <w:rFonts w:ascii="Times New Roman" w:hAnsi="Times New Roman" w:cs="Times New Roman"/>
            <w:b w:val="0"/>
            <w:sz w:val="28"/>
            <w:szCs w:val="28"/>
          </w:rPr>
          <w:t>Методику</w:t>
        </w:r>
      </w:hyperlink>
      <w:r w:rsidRPr="008558E1">
        <w:rPr>
          <w:rFonts w:ascii="Times New Roman" w:hAnsi="Times New Roman" w:cs="Times New Roman"/>
          <w:b w:val="0"/>
          <w:sz w:val="28"/>
          <w:szCs w:val="28"/>
        </w:rPr>
        <w:t xml:space="preserve"> оценки эффективности использования имущества, находящегося в собственности _________</w:t>
      </w:r>
      <w:proofErr w:type="gramStart"/>
      <w:r w:rsidRPr="008558E1">
        <w:rPr>
          <w:rFonts w:ascii="Times New Roman" w:hAnsi="Times New Roman" w:cs="Times New Roman"/>
          <w:b w:val="0"/>
          <w:sz w:val="28"/>
          <w:szCs w:val="28"/>
        </w:rPr>
        <w:t>_</w:t>
      </w:r>
      <w:r w:rsidR="00782CBF" w:rsidRPr="008558E1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proofErr w:type="gramEnd"/>
      <w:r w:rsidR="00782CBF" w:rsidRPr="008558E1">
        <w:rPr>
          <w:rFonts w:ascii="Times New Roman" w:hAnsi="Times New Roman" w:cs="Times New Roman"/>
          <w:b w:val="0"/>
          <w:i/>
          <w:sz w:val="28"/>
          <w:szCs w:val="28"/>
        </w:rPr>
        <w:t>наименование публично-правового образования)</w:t>
      </w:r>
      <w:r w:rsidR="00782CBF" w:rsidRPr="008558E1">
        <w:rPr>
          <w:rFonts w:ascii="Times New Roman" w:eastAsiaTheme="minorHAnsi" w:hAnsi="Times New Roman" w:cs="Times New Roman"/>
          <w:b w:val="0"/>
          <w:i/>
          <w:sz w:val="28"/>
          <w:szCs w:val="28"/>
          <w:lang w:eastAsia="en-US"/>
        </w:rPr>
        <w:t>,</w:t>
      </w:r>
      <w:r w:rsidR="00782CBF" w:rsidRPr="008558E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том числе закрепленного за предприятиями, учреждениями, </w:t>
      </w:r>
      <w:r w:rsidR="00922C50" w:rsidRPr="008558E1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782CBF" w:rsidRPr="008558E1">
        <w:rPr>
          <w:rFonts w:ascii="Times New Roman" w:hAnsi="Times New Roman" w:cs="Times New Roman"/>
          <w:b w:val="0"/>
          <w:sz w:val="28"/>
          <w:szCs w:val="28"/>
        </w:rPr>
        <w:t>в целях реализации полномочий по оказанию имущественной поддержки самозанятым гражданам, субъектам малого и среднего предпринимательства</w:t>
      </w:r>
      <w:r w:rsidRPr="008558E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8FF604E" w14:textId="26112688" w:rsidR="009275F6" w:rsidRDefault="00F40B60" w:rsidP="009275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75F6">
        <w:rPr>
          <w:rFonts w:ascii="Times New Roman" w:hAnsi="Times New Roman" w:cs="Times New Roman"/>
          <w:sz w:val="28"/>
          <w:szCs w:val="28"/>
        </w:rPr>
        <w:t xml:space="preserve">2. 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>(наименование органа, осуществляющего функции по управлению имуществом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образования)</w:t>
      </w:r>
      <w:r w:rsidRPr="009275F6">
        <w:rPr>
          <w:rFonts w:ascii="Times New Roman" w:hAnsi="Times New Roman" w:cs="Times New Roman"/>
          <w:sz w:val="28"/>
          <w:szCs w:val="28"/>
        </w:rPr>
        <w:t xml:space="preserve"> </w:t>
      </w:r>
      <w:r w:rsidR="005014E6" w:rsidRPr="009275F6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332509" w:rsidRPr="009275F6">
        <w:rPr>
          <w:rFonts w:ascii="Times New Roman" w:hAnsi="Times New Roman" w:cs="Times New Roman"/>
          <w:sz w:val="28"/>
          <w:szCs w:val="28"/>
        </w:rPr>
        <w:t xml:space="preserve">на </w:t>
      </w:r>
      <w:r w:rsidR="009275F6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332509" w:rsidRPr="009275F6">
        <w:rPr>
          <w:rFonts w:ascii="Times New Roman" w:hAnsi="Times New Roman" w:cs="Times New Roman"/>
          <w:sz w:val="28"/>
          <w:szCs w:val="28"/>
        </w:rPr>
        <w:t>трехлетний период</w:t>
      </w:r>
      <w:r w:rsidR="009275F6">
        <w:rPr>
          <w:rFonts w:ascii="Times New Roman" w:hAnsi="Times New Roman" w:cs="Times New Roman"/>
          <w:sz w:val="28"/>
          <w:szCs w:val="28"/>
        </w:rPr>
        <w:t>, начиная с 2021 года,</w:t>
      </w:r>
      <w:r w:rsidR="00332509" w:rsidRPr="009275F6">
        <w:rPr>
          <w:rFonts w:ascii="Times New Roman" w:hAnsi="Times New Roman" w:cs="Times New Roman"/>
          <w:sz w:val="28"/>
          <w:szCs w:val="28"/>
        </w:rPr>
        <w:t xml:space="preserve"> </w:t>
      </w:r>
      <w:r w:rsidR="005014E6" w:rsidRPr="009275F6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1B53" w:rsidRPr="009275F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014E6" w:rsidRPr="009275F6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332509" w:rsidRPr="009275F6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имущества, находящегося в собственности __________ </w:t>
      </w:r>
      <w:r w:rsidR="00332509" w:rsidRPr="009275F6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9275F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8502F" w:rsidRPr="008558E1">
        <w:rPr>
          <w:rFonts w:ascii="Times New Roman" w:hAnsi="Times New Roman" w:cs="Times New Roman"/>
          <w:sz w:val="28"/>
          <w:szCs w:val="28"/>
        </w:rPr>
        <w:t xml:space="preserve">и </w:t>
      </w:r>
      <w:r w:rsidR="009275F6" w:rsidRPr="00D8502F">
        <w:rPr>
          <w:rFonts w:ascii="Times New Roman" w:hAnsi="Times New Roman" w:cs="Times New Roman"/>
          <w:sz w:val="28"/>
          <w:szCs w:val="28"/>
        </w:rPr>
        <w:t>н</w:t>
      </w:r>
      <w:r w:rsidR="009275F6" w:rsidRPr="001D5BA8">
        <w:rPr>
          <w:rFonts w:ascii="Times New Roman" w:hAnsi="Times New Roman" w:cs="Times New Roman"/>
          <w:sz w:val="28"/>
          <w:szCs w:val="28"/>
        </w:rPr>
        <w:t>аправлять его в</w:t>
      </w:r>
      <w:r w:rsidR="009275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75F6">
        <w:rPr>
          <w:rFonts w:ascii="Times New Roman" w:hAnsi="Times New Roman" w:cs="Times New Roman"/>
          <w:sz w:val="28"/>
          <w:szCs w:val="28"/>
        </w:rPr>
        <w:t xml:space="preserve">исполнительные </w:t>
      </w:r>
      <w:r w:rsidR="009275F6" w:rsidRPr="00C434B5">
        <w:rPr>
          <w:rFonts w:ascii="Times New Roman" w:hAnsi="Times New Roman" w:cs="Times New Roman"/>
          <w:sz w:val="28"/>
          <w:szCs w:val="28"/>
        </w:rPr>
        <w:t>орган</w:t>
      </w:r>
      <w:r w:rsidR="009275F6">
        <w:rPr>
          <w:rFonts w:ascii="Times New Roman" w:hAnsi="Times New Roman" w:cs="Times New Roman"/>
          <w:sz w:val="28"/>
          <w:szCs w:val="28"/>
        </w:rPr>
        <w:t xml:space="preserve">ы государственной власти </w:t>
      </w:r>
      <w:r w:rsidR="00D8502F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</w:t>
      </w:r>
      <w:r w:rsidR="009275F6" w:rsidRPr="00C434B5">
        <w:rPr>
          <w:rFonts w:ascii="Times New Roman" w:hAnsi="Times New Roman" w:cs="Times New Roman"/>
          <w:i/>
          <w:sz w:val="28"/>
          <w:szCs w:val="28"/>
        </w:rPr>
        <w:t>(орган</w:t>
      </w:r>
      <w:r w:rsidR="009275F6">
        <w:rPr>
          <w:rFonts w:ascii="Times New Roman" w:hAnsi="Times New Roman" w:cs="Times New Roman"/>
          <w:i/>
          <w:sz w:val="28"/>
          <w:szCs w:val="28"/>
        </w:rPr>
        <w:t>ы</w:t>
      </w:r>
      <w:r w:rsidR="009275F6" w:rsidRPr="00C434B5">
        <w:rPr>
          <w:rFonts w:ascii="Times New Roman" w:hAnsi="Times New Roman" w:cs="Times New Roman"/>
          <w:i/>
          <w:sz w:val="28"/>
          <w:szCs w:val="28"/>
        </w:rPr>
        <w:t xml:space="preserve"> местного самоуправлени</w:t>
      </w:r>
      <w:r w:rsidR="009275F6">
        <w:rPr>
          <w:rFonts w:ascii="Times New Roman" w:hAnsi="Times New Roman" w:cs="Times New Roman"/>
          <w:i/>
          <w:sz w:val="28"/>
          <w:szCs w:val="28"/>
        </w:rPr>
        <w:t>я</w:t>
      </w:r>
      <w:r w:rsidR="009275F6" w:rsidRPr="00C434B5">
        <w:rPr>
          <w:rFonts w:ascii="Times New Roman" w:hAnsi="Times New Roman" w:cs="Times New Roman"/>
          <w:i/>
          <w:sz w:val="28"/>
          <w:szCs w:val="28"/>
        </w:rPr>
        <w:t>)</w:t>
      </w:r>
      <w:r w:rsidR="009275F6" w:rsidRPr="00C434B5">
        <w:rPr>
          <w:rFonts w:ascii="Times New Roman" w:hAnsi="Times New Roman" w:cs="Times New Roman"/>
          <w:sz w:val="28"/>
          <w:szCs w:val="28"/>
        </w:rPr>
        <w:t>, в ве</w:t>
      </w:r>
      <w:r w:rsidR="009275F6">
        <w:rPr>
          <w:rFonts w:ascii="Times New Roman" w:hAnsi="Times New Roman" w:cs="Times New Roman"/>
          <w:sz w:val="28"/>
          <w:szCs w:val="28"/>
        </w:rPr>
        <w:t>дении которых находя</w:t>
      </w:r>
      <w:r w:rsidR="009275F6" w:rsidRPr="00C434B5">
        <w:rPr>
          <w:rFonts w:ascii="Times New Roman" w:hAnsi="Times New Roman" w:cs="Times New Roman"/>
          <w:sz w:val="28"/>
          <w:szCs w:val="28"/>
        </w:rPr>
        <w:t xml:space="preserve">тся </w:t>
      </w:r>
      <w:r w:rsidR="009275F6">
        <w:rPr>
          <w:rFonts w:ascii="Times New Roman" w:hAnsi="Times New Roman" w:cs="Times New Roman"/>
          <w:sz w:val="28"/>
          <w:szCs w:val="28"/>
        </w:rPr>
        <w:t>г</w:t>
      </w:r>
      <w:r w:rsidR="009275F6" w:rsidRPr="001F6CCC">
        <w:rPr>
          <w:rFonts w:ascii="Times New Roman" w:hAnsi="Times New Roman" w:cs="Times New Roman"/>
          <w:sz w:val="28"/>
          <w:szCs w:val="28"/>
        </w:rPr>
        <w:t>осударственн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>(муниципальн</w:t>
      </w:r>
      <w:r w:rsidR="009275F6">
        <w:rPr>
          <w:rFonts w:ascii="Times New Roman" w:hAnsi="Times New Roman" w:cs="Times New Roman"/>
          <w:i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275F6" w:rsidRPr="001F6CCC">
        <w:rPr>
          <w:rFonts w:ascii="Times New Roman" w:hAnsi="Times New Roman" w:cs="Times New Roman"/>
          <w:sz w:val="28"/>
          <w:szCs w:val="28"/>
        </w:rPr>
        <w:t>унитарн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9275F6">
        <w:rPr>
          <w:rFonts w:ascii="Times New Roman" w:hAnsi="Times New Roman" w:cs="Times New Roman"/>
          <w:sz w:val="28"/>
          <w:szCs w:val="28"/>
        </w:rPr>
        <w:t>я, г</w:t>
      </w:r>
      <w:r w:rsidR="009275F6" w:rsidRPr="001F6CCC">
        <w:rPr>
          <w:rFonts w:ascii="Times New Roman" w:hAnsi="Times New Roman" w:cs="Times New Roman"/>
          <w:sz w:val="28"/>
          <w:szCs w:val="28"/>
        </w:rPr>
        <w:t>осударственн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lastRenderedPageBreak/>
        <w:t>(муниципальн</w:t>
      </w:r>
      <w:r w:rsidR="009275F6">
        <w:rPr>
          <w:rFonts w:ascii="Times New Roman" w:hAnsi="Times New Roman" w:cs="Times New Roman"/>
          <w:i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275F6" w:rsidRPr="001F6CCC">
        <w:rPr>
          <w:rFonts w:ascii="Times New Roman" w:hAnsi="Times New Roman" w:cs="Times New Roman"/>
          <w:sz w:val="28"/>
          <w:szCs w:val="28"/>
        </w:rPr>
        <w:t>у</w:t>
      </w:r>
      <w:r w:rsidR="009275F6">
        <w:rPr>
          <w:rFonts w:ascii="Times New Roman" w:hAnsi="Times New Roman" w:cs="Times New Roman"/>
          <w:sz w:val="28"/>
          <w:szCs w:val="28"/>
        </w:rPr>
        <w:t xml:space="preserve">чреждения, </w:t>
      </w:r>
      <w:r w:rsidR="00332509" w:rsidRPr="009275F6">
        <w:rPr>
          <w:rFonts w:ascii="Times New Roman" w:hAnsi="Times New Roman" w:cs="Times New Roman"/>
          <w:sz w:val="28"/>
          <w:szCs w:val="28"/>
        </w:rPr>
        <w:t xml:space="preserve">и </w:t>
      </w:r>
      <w:r w:rsidRPr="009275F6">
        <w:rPr>
          <w:rFonts w:ascii="Times New Roman" w:hAnsi="Times New Roman" w:cs="Times New Roman"/>
          <w:sz w:val="28"/>
          <w:szCs w:val="28"/>
        </w:rPr>
        <w:t>ежегодно осуществлять оценку</w:t>
      </w:r>
      <w:r w:rsidR="00332509" w:rsidRPr="009275F6">
        <w:rPr>
          <w:rFonts w:ascii="Times New Roman" w:hAnsi="Times New Roman" w:cs="Times New Roman"/>
          <w:sz w:val="28"/>
          <w:szCs w:val="28"/>
        </w:rPr>
        <w:t xml:space="preserve"> </w:t>
      </w:r>
      <w:r w:rsidR="009275F6" w:rsidRPr="009275F6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имущества, находящегося в собственности __________ </w:t>
      </w:r>
      <w:r w:rsidR="009275F6" w:rsidRPr="009275F6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9275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2509" w:rsidRPr="009275F6">
        <w:rPr>
          <w:rFonts w:ascii="Times New Roman" w:hAnsi="Times New Roman" w:cs="Times New Roman"/>
          <w:sz w:val="28"/>
          <w:szCs w:val="28"/>
        </w:rPr>
        <w:t xml:space="preserve">в отношении установленных в таком графике </w:t>
      </w:r>
      <w:r w:rsidRPr="009275F6">
        <w:rPr>
          <w:rFonts w:ascii="Times New Roman" w:hAnsi="Times New Roman" w:cs="Times New Roman"/>
          <w:sz w:val="28"/>
          <w:szCs w:val="28"/>
        </w:rPr>
        <w:t xml:space="preserve">объектов, в соответствии </w:t>
      </w:r>
      <w:r w:rsidR="0002506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2" w:history="1">
        <w:r w:rsidRPr="009275F6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9275F6">
        <w:rPr>
          <w:rFonts w:ascii="Times New Roman" w:hAnsi="Times New Roman" w:cs="Times New Roman"/>
          <w:sz w:val="28"/>
          <w:szCs w:val="28"/>
        </w:rPr>
        <w:t>.</w:t>
      </w:r>
      <w:r w:rsidR="009275F6" w:rsidRPr="00927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E3C9A" w14:textId="0B8CC8D3" w:rsidR="00F40B60" w:rsidRDefault="00922C50" w:rsidP="009275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0B60" w:rsidRPr="00612DFC">
        <w:rPr>
          <w:rFonts w:ascii="Times New Roman" w:hAnsi="Times New Roman" w:cs="Times New Roman"/>
          <w:sz w:val="28"/>
          <w:szCs w:val="28"/>
        </w:rPr>
        <w:t xml:space="preserve">. Рекомендовать органам местного самоуправления муниципальных районов и городских округов, образованных на территории </w:t>
      </w:r>
      <w:r w:rsidR="00F40B60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F40B60" w:rsidRPr="00EC4CBD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F40B60"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</w:t>
      </w:r>
      <w:r w:rsidR="00D8502F">
        <w:rPr>
          <w:rFonts w:ascii="Times New Roman" w:hAnsi="Times New Roman" w:cs="Times New Roman"/>
          <w:i/>
          <w:sz w:val="28"/>
          <w:szCs w:val="28"/>
        </w:rPr>
        <w:t>)</w:t>
      </w:r>
      <w:r w:rsidR="00F40B60" w:rsidRPr="00612DFC">
        <w:rPr>
          <w:rFonts w:ascii="Times New Roman" w:hAnsi="Times New Roman" w:cs="Times New Roman"/>
          <w:sz w:val="28"/>
          <w:szCs w:val="28"/>
        </w:rPr>
        <w:t xml:space="preserve">, </w:t>
      </w:r>
      <w:r w:rsidR="003953E0">
        <w:rPr>
          <w:rFonts w:ascii="Times New Roman" w:hAnsi="Times New Roman" w:cs="Times New Roman"/>
          <w:sz w:val="28"/>
          <w:szCs w:val="28"/>
        </w:rPr>
        <w:t>утвердить</w:t>
      </w:r>
      <w:r w:rsidR="003953E0" w:rsidRPr="00612DFC">
        <w:rPr>
          <w:rFonts w:ascii="Times New Roman" w:hAnsi="Times New Roman" w:cs="Times New Roman"/>
          <w:sz w:val="28"/>
          <w:szCs w:val="28"/>
        </w:rPr>
        <w:t xml:space="preserve"> </w:t>
      </w:r>
      <w:r w:rsidR="003953E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40B60" w:rsidRPr="00612DFC">
        <w:rPr>
          <w:rFonts w:ascii="Times New Roman" w:hAnsi="Times New Roman" w:cs="Times New Roman"/>
          <w:sz w:val="28"/>
          <w:szCs w:val="28"/>
        </w:rPr>
        <w:t>оценк</w:t>
      </w:r>
      <w:r w:rsidR="003953E0">
        <w:rPr>
          <w:rFonts w:ascii="Times New Roman" w:hAnsi="Times New Roman" w:cs="Times New Roman"/>
          <w:sz w:val="28"/>
          <w:szCs w:val="28"/>
        </w:rPr>
        <w:t>и</w:t>
      </w:r>
      <w:r w:rsidR="00F40B60" w:rsidRPr="00612DFC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муниципального имущества </w:t>
      </w:r>
      <w:r w:rsidR="00701B53">
        <w:rPr>
          <w:rFonts w:ascii="Times New Roman" w:hAnsi="Times New Roman" w:cs="Times New Roman"/>
          <w:sz w:val="28"/>
          <w:szCs w:val="28"/>
        </w:rPr>
        <w:t xml:space="preserve">в соответствии с прилагаемой </w:t>
      </w:r>
      <w:hyperlink w:anchor="P32" w:history="1">
        <w:r w:rsidR="00F40B60" w:rsidRPr="00EC4CBD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F40B60" w:rsidRPr="00EC4CBD">
        <w:rPr>
          <w:rFonts w:ascii="Times New Roman" w:hAnsi="Times New Roman" w:cs="Times New Roman"/>
          <w:sz w:val="28"/>
          <w:szCs w:val="28"/>
        </w:rPr>
        <w:t>.</w:t>
      </w:r>
      <w:r w:rsidR="00F40B60">
        <w:rPr>
          <w:rFonts w:ascii="Times New Roman" w:hAnsi="Times New Roman" w:cs="Times New Roman"/>
          <w:sz w:val="28"/>
          <w:szCs w:val="28"/>
        </w:rPr>
        <w:br w:type="page"/>
      </w:r>
    </w:p>
    <w:p w14:paraId="6607A9E6" w14:textId="77777777" w:rsidR="00F40B60" w:rsidRPr="00612DFC" w:rsidRDefault="00F40B60" w:rsidP="00F40B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612DFC">
        <w:rPr>
          <w:rFonts w:ascii="Times New Roman" w:hAnsi="Times New Roman" w:cs="Times New Roman"/>
          <w:sz w:val="28"/>
          <w:szCs w:val="28"/>
        </w:rPr>
        <w:lastRenderedPageBreak/>
        <w:t>МЕТОДИКА</w:t>
      </w:r>
    </w:p>
    <w:p w14:paraId="4F0DC11C" w14:textId="05F70356" w:rsidR="00F40B60" w:rsidRPr="00612DFC" w:rsidRDefault="00782CBF" w:rsidP="00F40B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DFC">
        <w:rPr>
          <w:rFonts w:ascii="Times New Roman" w:hAnsi="Times New Roman" w:cs="Times New Roman"/>
          <w:sz w:val="28"/>
          <w:szCs w:val="28"/>
        </w:rPr>
        <w:t xml:space="preserve">оценки эффективности использования </w:t>
      </w:r>
    </w:p>
    <w:p w14:paraId="5DB61FDE" w14:textId="09C3534D" w:rsidR="00F40B60" w:rsidRPr="00612DFC" w:rsidRDefault="00782CBF" w:rsidP="00F40B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DFC">
        <w:rPr>
          <w:rFonts w:ascii="Times New Roman" w:hAnsi="Times New Roman" w:cs="Times New Roman"/>
          <w:sz w:val="28"/>
          <w:szCs w:val="28"/>
        </w:rPr>
        <w:t>имущества, находящегося в собственности</w:t>
      </w:r>
    </w:p>
    <w:p w14:paraId="2EF1798A" w14:textId="4B5F2760" w:rsidR="00F40B60" w:rsidRPr="008558E1" w:rsidRDefault="00F40B60" w:rsidP="00F40B60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C67">
        <w:rPr>
          <w:rFonts w:ascii="Times New Roman" w:hAnsi="Times New Roman" w:cs="Times New Roman"/>
          <w:i/>
          <w:sz w:val="28"/>
          <w:szCs w:val="28"/>
        </w:rPr>
        <w:t xml:space="preserve">________________ </w:t>
      </w:r>
      <w:r w:rsidRPr="00830C67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r w:rsidRPr="00612DFC">
        <w:rPr>
          <w:rFonts w:ascii="Times New Roman" w:hAnsi="Times New Roman" w:cs="Times New Roman"/>
          <w:b w:val="0"/>
          <w:i/>
          <w:sz w:val="28"/>
          <w:szCs w:val="28"/>
        </w:rPr>
        <w:t>наименование публично-правового образовани</w:t>
      </w:r>
      <w:r w:rsidRPr="00782CBF">
        <w:rPr>
          <w:rFonts w:ascii="Times New Roman" w:hAnsi="Times New Roman" w:cs="Times New Roman"/>
          <w:b w:val="0"/>
          <w:i/>
          <w:sz w:val="28"/>
          <w:szCs w:val="28"/>
        </w:rPr>
        <w:t>я</w:t>
      </w:r>
      <w:r w:rsidRPr="008558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</w:t>
      </w:r>
      <w:r w:rsidR="00782CBF" w:rsidRPr="008558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</w:t>
      </w:r>
      <w:r w:rsidR="00782CBF" w:rsidRPr="008558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закрепленного за предприятиями, учреждениями,</w:t>
      </w:r>
    </w:p>
    <w:p w14:paraId="5C21802C" w14:textId="77777777" w:rsidR="0002102B" w:rsidRPr="0002102B" w:rsidRDefault="0002102B" w:rsidP="00021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02B">
        <w:rPr>
          <w:rFonts w:ascii="Times New Roman" w:hAnsi="Times New Roman" w:cs="Times New Roman"/>
          <w:b/>
          <w:sz w:val="28"/>
          <w:szCs w:val="28"/>
        </w:rPr>
        <w:t>в целях реализации полномочий по оказанию имущественной поддержки самозанятым гражданам, субъектам малого и среднего предпринимательства</w:t>
      </w:r>
    </w:p>
    <w:p w14:paraId="00D08093" w14:textId="77777777" w:rsidR="00F40B60" w:rsidRPr="00612DFC" w:rsidRDefault="00F40B60" w:rsidP="00F40B60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3D243A9F" w14:textId="5A809F51" w:rsidR="009275F6" w:rsidRDefault="009275F6" w:rsidP="00112B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2B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2B1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136CCDFB" w14:textId="77777777" w:rsidR="00112B1D" w:rsidRPr="00112B1D" w:rsidRDefault="00112B1D" w:rsidP="00112B1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FE8DA" w14:textId="40C3E856" w:rsidR="00025065" w:rsidRDefault="009275F6" w:rsidP="0002506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1. Настоящая Методика определяет </w:t>
      </w:r>
      <w:r w:rsidR="00D8502F">
        <w:rPr>
          <w:rFonts w:ascii="Times New Roman" w:hAnsi="Times New Roman" w:cs="Times New Roman"/>
          <w:sz w:val="28"/>
          <w:szCs w:val="28"/>
        </w:rPr>
        <w:t>порядок осуществления</w:t>
      </w:r>
      <w:r w:rsidR="00D8502F" w:rsidRPr="001F6CCC">
        <w:rPr>
          <w:rFonts w:ascii="Times New Roman" w:hAnsi="Times New Roman" w:cs="Times New Roman"/>
          <w:sz w:val="28"/>
          <w:szCs w:val="28"/>
        </w:rPr>
        <w:t xml:space="preserve"> оценки эффективности использования имущества, находящ</w:t>
      </w:r>
      <w:r w:rsidR="00D8502F">
        <w:rPr>
          <w:rFonts w:ascii="Times New Roman" w:hAnsi="Times New Roman" w:cs="Times New Roman"/>
          <w:sz w:val="28"/>
          <w:szCs w:val="28"/>
        </w:rPr>
        <w:t>егося</w:t>
      </w:r>
      <w:r w:rsidR="00D8502F" w:rsidRPr="001F6CCC">
        <w:rPr>
          <w:rFonts w:ascii="Times New Roman" w:hAnsi="Times New Roman" w:cs="Times New Roman"/>
          <w:sz w:val="28"/>
          <w:szCs w:val="28"/>
        </w:rPr>
        <w:t xml:space="preserve"> в собственности __________ </w:t>
      </w:r>
      <w:r w:rsidR="00D8502F" w:rsidRPr="001F6CCC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D8502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8502F">
        <w:rPr>
          <w:rFonts w:ascii="Times New Roman" w:hAnsi="Times New Roman" w:cs="Times New Roman"/>
          <w:sz w:val="28"/>
          <w:szCs w:val="28"/>
        </w:rPr>
        <w:t xml:space="preserve">в том числе закрепленного за предприятиями, учреждениями </w:t>
      </w:r>
      <w:r w:rsidR="00D8502F" w:rsidRPr="001F6CC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8502F">
        <w:rPr>
          <w:rFonts w:ascii="Times New Roman" w:hAnsi="Times New Roman" w:cs="Times New Roman"/>
          <w:sz w:val="28"/>
          <w:szCs w:val="28"/>
        </w:rPr>
        <w:t>– имущество)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025065">
        <w:rPr>
          <w:rFonts w:ascii="Times New Roman" w:hAnsi="Times New Roman" w:cs="Times New Roman"/>
          <w:sz w:val="28"/>
          <w:szCs w:val="28"/>
        </w:rPr>
        <w:t>в целях</w:t>
      </w:r>
      <w:r w:rsidRPr="004718BA">
        <w:rPr>
          <w:rFonts w:ascii="Times New Roman" w:hAnsi="Times New Roman" w:cs="Times New Roman"/>
          <w:sz w:val="28"/>
          <w:szCs w:val="28"/>
        </w:rPr>
        <w:t xml:space="preserve"> реализации полномочий по оказанию имущественной поддержки </w:t>
      </w:r>
      <w:r w:rsidR="00D8502F">
        <w:rPr>
          <w:rFonts w:ascii="Times New Roman" w:hAnsi="Times New Roman" w:cs="Times New Roman"/>
          <w:sz w:val="28"/>
          <w:szCs w:val="28"/>
        </w:rPr>
        <w:t xml:space="preserve">самозанятым гражданам, </w:t>
      </w:r>
      <w:r w:rsidRPr="004718BA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МСП) в отношении:</w:t>
      </w:r>
    </w:p>
    <w:p w14:paraId="4231DC3D" w14:textId="39452507" w:rsidR="00025065" w:rsidRPr="00CA6B7B" w:rsidRDefault="00025065" w:rsidP="0002506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142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A6B7B">
        <w:rPr>
          <w:rFonts w:ascii="Times New Roman" w:hAnsi="Times New Roman" w:cs="Times New Roman"/>
          <w:sz w:val="28"/>
          <w:szCs w:val="28"/>
        </w:rPr>
        <w:t>даний, помещений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6B7B">
        <w:rPr>
          <w:rFonts w:ascii="Times New Roman" w:hAnsi="Times New Roman" w:cs="Times New Roman"/>
          <w:sz w:val="28"/>
          <w:szCs w:val="28"/>
        </w:rPr>
        <w:t xml:space="preserve"> за исключением объектов религиозного назначения, культурного наследия, гражданской обороны, теплоснабжения, водоснабжения, водоотведения, жилых помещений;</w:t>
      </w:r>
    </w:p>
    <w:p w14:paraId="0DDADEEA" w14:textId="2CAA5955" w:rsidR="00025065" w:rsidRDefault="00025065" w:rsidP="0002506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142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A6B7B">
        <w:rPr>
          <w:rFonts w:ascii="Times New Roman" w:hAnsi="Times New Roman" w:cs="Times New Roman"/>
          <w:sz w:val="28"/>
          <w:szCs w:val="28"/>
        </w:rPr>
        <w:t>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6B7B">
        <w:rPr>
          <w:rFonts w:ascii="Times New Roman" w:hAnsi="Times New Roman" w:cs="Times New Roman"/>
          <w:sz w:val="28"/>
          <w:szCs w:val="28"/>
        </w:rPr>
        <w:t xml:space="preserve">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A666D0" w14:textId="77777777" w:rsidR="00025065" w:rsidRDefault="00025065" w:rsidP="0002506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6B7B">
        <w:rPr>
          <w:rFonts w:ascii="Times New Roman" w:hAnsi="Times New Roman" w:cs="Times New Roman"/>
          <w:sz w:val="28"/>
          <w:szCs w:val="28"/>
        </w:rPr>
        <w:t>предназначенных для ведения личного подсобного хозяйства, огородничества, садоводства, индивидуального жилищного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размещения автомобильных дорог;</w:t>
      </w:r>
    </w:p>
    <w:p w14:paraId="2AC30F0F" w14:textId="77777777" w:rsidR="00025065" w:rsidRDefault="00025065" w:rsidP="0002506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6B7B">
        <w:rPr>
          <w:rFonts w:ascii="Times New Roman" w:hAnsi="Times New Roman" w:cs="Times New Roman"/>
          <w:sz w:val="28"/>
          <w:szCs w:val="28"/>
        </w:rPr>
        <w:t>земель</w:t>
      </w:r>
      <w:r w:rsidRPr="004F0781">
        <w:rPr>
          <w:rFonts w:ascii="Times New Roman" w:hAnsi="Times New Roman" w:cs="Times New Roman"/>
          <w:sz w:val="28"/>
          <w:szCs w:val="28"/>
        </w:rPr>
        <w:t xml:space="preserve">ных участков общего </w:t>
      </w:r>
      <w:r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Pr="00532C93">
        <w:rPr>
          <w:rFonts w:ascii="Times New Roman" w:hAnsi="Times New Roman" w:cs="Times New Roman"/>
          <w:sz w:val="28"/>
          <w:szCs w:val="28"/>
        </w:rPr>
        <w:t>или расположен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532C93">
        <w:rPr>
          <w:rFonts w:ascii="Times New Roman" w:hAnsi="Times New Roman" w:cs="Times New Roman"/>
          <w:sz w:val="28"/>
          <w:szCs w:val="28"/>
        </w:rPr>
        <w:t xml:space="preserve"> в гран</w:t>
      </w:r>
      <w:r>
        <w:rPr>
          <w:rFonts w:ascii="Times New Roman" w:hAnsi="Times New Roman" w:cs="Times New Roman"/>
          <w:sz w:val="28"/>
          <w:szCs w:val="28"/>
        </w:rPr>
        <w:t>ицах земель общего пользования;</w:t>
      </w:r>
    </w:p>
    <w:p w14:paraId="54829B26" w14:textId="6EC4C17F" w:rsidR="0061521D" w:rsidRDefault="0061521D" w:rsidP="0002506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6B7B">
        <w:rPr>
          <w:rFonts w:ascii="Times New Roman" w:hAnsi="Times New Roman" w:cs="Times New Roman"/>
          <w:sz w:val="28"/>
          <w:szCs w:val="28"/>
        </w:rPr>
        <w:t>земель</w:t>
      </w:r>
      <w:r w:rsidRPr="004F0781">
        <w:rPr>
          <w:rFonts w:ascii="Times New Roman" w:hAnsi="Times New Roman" w:cs="Times New Roman"/>
          <w:sz w:val="28"/>
          <w:szCs w:val="28"/>
        </w:rPr>
        <w:t>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казны с расположенными на них зданиями, сооружениями;</w:t>
      </w:r>
    </w:p>
    <w:p w14:paraId="6F36D615" w14:textId="77777777" w:rsidR="00025065" w:rsidRDefault="00025065" w:rsidP="0002506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земельных участков казны, предоставленных во владение (пользование) третьих лиц.</w:t>
      </w:r>
    </w:p>
    <w:p w14:paraId="0DDC3AAB" w14:textId="77777777" w:rsidR="00112B1D" w:rsidRDefault="00112B1D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1FEE35" w14:textId="15F79045" w:rsidR="009275F6" w:rsidRPr="00112B1D" w:rsidRDefault="009275F6" w:rsidP="00112B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2B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12B1D">
        <w:rPr>
          <w:rFonts w:ascii="Times New Roman" w:hAnsi="Times New Roman" w:cs="Times New Roman"/>
          <w:b/>
          <w:sz w:val="28"/>
          <w:szCs w:val="28"/>
        </w:rPr>
        <w:t>. Анализ эффективности использования имущества, закрепленного за предприятиями, учреждениями</w:t>
      </w:r>
    </w:p>
    <w:p w14:paraId="556659E7" w14:textId="77777777" w:rsidR="00112B1D" w:rsidRPr="00674D79" w:rsidRDefault="00112B1D" w:rsidP="00112B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9FFBD3" w14:textId="6E316D24" w:rsidR="00D8502F" w:rsidRPr="001F6CCC" w:rsidRDefault="00D8502F" w:rsidP="00D850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CCC">
        <w:rPr>
          <w:rFonts w:ascii="Times New Roman" w:hAnsi="Times New Roman" w:cs="Times New Roman"/>
          <w:sz w:val="28"/>
          <w:szCs w:val="28"/>
        </w:rPr>
        <w:t> Для анализа эффективности использования имущества, закрепленного за учреждениями, используются четыре ключевых показателя:</w:t>
      </w:r>
    </w:p>
    <w:p w14:paraId="578C955C" w14:textId="77777777" w:rsidR="00D8502F" w:rsidRPr="001F6CCC" w:rsidRDefault="00D8502F" w:rsidP="00D850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6CC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дания, помещения (Приложение № 1),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 баллов;</w:t>
      </w:r>
    </w:p>
    <w:p w14:paraId="474ABDBE" w14:textId="77777777" w:rsidR="00D8502F" w:rsidRPr="001F6CCC" w:rsidRDefault="00D8502F" w:rsidP="00D850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 xml:space="preserve">факторы </w:t>
      </w:r>
      <w:r w:rsidRPr="001F6CCC">
        <w:rPr>
          <w:rFonts w:ascii="Times New Roman" w:hAnsi="Times New Roman" w:cs="Times New Roman"/>
          <w:sz w:val="28"/>
          <w:szCs w:val="28"/>
        </w:rPr>
        <w:t xml:space="preserve">коммерческого использования здания, помещения </w:t>
      </w:r>
      <w:r>
        <w:rPr>
          <w:rFonts w:ascii="Times New Roman" w:hAnsi="Times New Roman" w:cs="Times New Roman"/>
          <w:sz w:val="28"/>
          <w:szCs w:val="28"/>
        </w:rPr>
        <w:t>– только в отношении объектов, предоставленных в аренду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2),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 баллов;</w:t>
      </w:r>
    </w:p>
    <w:p w14:paraId="195DFB44" w14:textId="793501B9" w:rsidR="00D8502F" w:rsidRPr="001F6CCC" w:rsidRDefault="00D8502F" w:rsidP="00D850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F6CCC">
        <w:rPr>
          <w:rFonts w:ascii="Times New Roman" w:hAnsi="Times New Roman" w:cs="Times New Roman"/>
          <w:sz w:val="28"/>
          <w:szCs w:val="28"/>
        </w:rPr>
        <w:t>агруженность з</w:t>
      </w:r>
      <w:r>
        <w:rPr>
          <w:rFonts w:ascii="Times New Roman" w:hAnsi="Times New Roman" w:cs="Times New Roman"/>
          <w:sz w:val="28"/>
          <w:szCs w:val="28"/>
        </w:rPr>
        <w:t>дания, помещения (Приложение № 3),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 баллов;</w:t>
      </w:r>
    </w:p>
    <w:p w14:paraId="457D1FFE" w14:textId="01901BF5" w:rsidR="00D8502F" w:rsidRPr="001F6CCC" w:rsidRDefault="00D8502F" w:rsidP="00D850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спользование зе</w:t>
      </w:r>
      <w:r>
        <w:rPr>
          <w:rFonts w:ascii="Times New Roman" w:hAnsi="Times New Roman" w:cs="Times New Roman"/>
          <w:sz w:val="28"/>
          <w:szCs w:val="28"/>
        </w:rPr>
        <w:t>мельного участка (Приложение № 4),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 баллов.</w:t>
      </w:r>
    </w:p>
    <w:p w14:paraId="7E024C8E" w14:textId="108D4253" w:rsidR="009275F6" w:rsidRPr="001F6CCC" w:rsidRDefault="00D8502F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275F6" w:rsidRPr="001F6CCC">
        <w:rPr>
          <w:rFonts w:ascii="Times New Roman" w:hAnsi="Times New Roman" w:cs="Times New Roman"/>
          <w:sz w:val="28"/>
          <w:szCs w:val="28"/>
        </w:rPr>
        <w:t>. Для анализа эффективности использования имущества, закрепленного за предприятиями, используются три ключевых показателя:</w:t>
      </w:r>
    </w:p>
    <w:p w14:paraId="393FD39B" w14:textId="03F21305" w:rsidR="009275F6" w:rsidRPr="001F6CCC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1) </w:t>
      </w:r>
      <w:r w:rsidR="001D5BA8"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6CCC">
        <w:rPr>
          <w:rFonts w:ascii="Times New Roman" w:hAnsi="Times New Roman" w:cs="Times New Roman"/>
          <w:sz w:val="28"/>
          <w:szCs w:val="28"/>
        </w:rPr>
        <w:t xml:space="preserve"> здания, помещения (Приложение № </w:t>
      </w:r>
      <w:r w:rsidR="00112B1D">
        <w:rPr>
          <w:rFonts w:ascii="Times New Roman" w:hAnsi="Times New Roman" w:cs="Times New Roman"/>
          <w:sz w:val="28"/>
          <w:szCs w:val="28"/>
        </w:rPr>
        <w:t>1),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 баллов;</w:t>
      </w:r>
    </w:p>
    <w:p w14:paraId="60A5AA10" w14:textId="699B1E25" w:rsidR="009275F6" w:rsidRPr="001F6CCC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2) </w:t>
      </w:r>
      <w:r w:rsidR="001D5BA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акторы</w:t>
      </w:r>
      <w:r w:rsidRPr="001F6CCC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здания, помещения </w:t>
      </w:r>
      <w:r>
        <w:rPr>
          <w:rFonts w:ascii="Times New Roman" w:hAnsi="Times New Roman" w:cs="Times New Roman"/>
          <w:sz w:val="28"/>
          <w:szCs w:val="28"/>
        </w:rPr>
        <w:t>– только в отношении объектов, предоставленных в аренду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112B1D">
        <w:rPr>
          <w:rFonts w:ascii="Times New Roman" w:hAnsi="Times New Roman" w:cs="Times New Roman"/>
          <w:sz w:val="28"/>
          <w:szCs w:val="28"/>
        </w:rPr>
        <w:t>(Приложение № 2), м</w:t>
      </w:r>
      <w:r w:rsidRPr="001F6CCC">
        <w:rPr>
          <w:rFonts w:ascii="Times New Roman" w:hAnsi="Times New Roman" w:cs="Times New Roman"/>
          <w:sz w:val="28"/>
          <w:szCs w:val="28"/>
        </w:rPr>
        <w:t xml:space="preserve">аксимальное значение показателя – 100 баллов; </w:t>
      </w:r>
    </w:p>
    <w:p w14:paraId="4E7A0FF6" w14:textId="16362619" w:rsidR="009275F6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3) </w:t>
      </w:r>
      <w:r w:rsidR="001D5BA8"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спользование зе</w:t>
      </w:r>
      <w:r w:rsidR="00112B1D">
        <w:rPr>
          <w:rFonts w:ascii="Times New Roman" w:hAnsi="Times New Roman" w:cs="Times New Roman"/>
          <w:sz w:val="28"/>
          <w:szCs w:val="28"/>
        </w:rPr>
        <w:t xml:space="preserve">мельного участка (Приложение № </w:t>
      </w:r>
      <w:r w:rsidR="00D8502F">
        <w:rPr>
          <w:rFonts w:ascii="Times New Roman" w:hAnsi="Times New Roman" w:cs="Times New Roman"/>
          <w:sz w:val="28"/>
          <w:szCs w:val="28"/>
        </w:rPr>
        <w:t>4</w:t>
      </w:r>
      <w:r w:rsidR="00112B1D">
        <w:rPr>
          <w:rFonts w:ascii="Times New Roman" w:hAnsi="Times New Roman" w:cs="Times New Roman"/>
          <w:sz w:val="28"/>
          <w:szCs w:val="28"/>
        </w:rPr>
        <w:t>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 баллов.</w:t>
      </w:r>
    </w:p>
    <w:p w14:paraId="03A9BD4B" w14:textId="46DF976F" w:rsidR="009275F6" w:rsidRDefault="00112B1D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75F6">
        <w:rPr>
          <w:rFonts w:ascii="Times New Roman" w:hAnsi="Times New Roman" w:cs="Times New Roman"/>
          <w:sz w:val="28"/>
          <w:szCs w:val="28"/>
        </w:rPr>
        <w:t xml:space="preserve">. </w:t>
      </w:r>
      <w:r w:rsidR="009275F6" w:rsidRPr="001F6CCC">
        <w:rPr>
          <w:rFonts w:ascii="Times New Roman" w:hAnsi="Times New Roman" w:cs="Times New Roman"/>
          <w:sz w:val="28"/>
          <w:szCs w:val="28"/>
        </w:rPr>
        <w:t>Государственн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>(муниципальн</w:t>
      </w:r>
      <w:r w:rsidR="009275F6">
        <w:rPr>
          <w:rFonts w:ascii="Times New Roman" w:hAnsi="Times New Roman" w:cs="Times New Roman"/>
          <w:i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275F6" w:rsidRPr="001F6CCC">
        <w:rPr>
          <w:rFonts w:ascii="Times New Roman" w:hAnsi="Times New Roman" w:cs="Times New Roman"/>
          <w:sz w:val="28"/>
          <w:szCs w:val="28"/>
        </w:rPr>
        <w:t>унитарн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9275F6">
        <w:rPr>
          <w:rFonts w:ascii="Times New Roman" w:hAnsi="Times New Roman" w:cs="Times New Roman"/>
          <w:sz w:val="28"/>
          <w:szCs w:val="28"/>
        </w:rPr>
        <w:t>я, г</w:t>
      </w:r>
      <w:r w:rsidR="009275F6" w:rsidRPr="001F6CCC">
        <w:rPr>
          <w:rFonts w:ascii="Times New Roman" w:hAnsi="Times New Roman" w:cs="Times New Roman"/>
          <w:sz w:val="28"/>
          <w:szCs w:val="28"/>
        </w:rPr>
        <w:t>осударственн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>(муниципальн</w:t>
      </w:r>
      <w:r w:rsidR="009275F6">
        <w:rPr>
          <w:rFonts w:ascii="Times New Roman" w:hAnsi="Times New Roman" w:cs="Times New Roman"/>
          <w:i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275F6" w:rsidRPr="001F6CCC">
        <w:rPr>
          <w:rFonts w:ascii="Times New Roman" w:hAnsi="Times New Roman" w:cs="Times New Roman"/>
          <w:sz w:val="28"/>
          <w:szCs w:val="28"/>
        </w:rPr>
        <w:t>у</w:t>
      </w:r>
      <w:r w:rsidR="009275F6">
        <w:rPr>
          <w:rFonts w:ascii="Times New Roman" w:hAnsi="Times New Roman" w:cs="Times New Roman"/>
          <w:sz w:val="28"/>
          <w:szCs w:val="28"/>
        </w:rPr>
        <w:t>чреждения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 xml:space="preserve">(наименование публично-правового образования) </w:t>
      </w:r>
      <w:r w:rsidR="009275F6">
        <w:rPr>
          <w:rFonts w:ascii="Times New Roman" w:hAnsi="Times New Roman" w:cs="Times New Roman"/>
          <w:sz w:val="28"/>
          <w:szCs w:val="28"/>
        </w:rPr>
        <w:t>ежегодно не позднее 1 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апреля года, следующего за отчетным, </w:t>
      </w:r>
      <w:r w:rsidR="009275F6">
        <w:rPr>
          <w:rFonts w:ascii="Times New Roman" w:hAnsi="Times New Roman" w:cs="Times New Roman"/>
          <w:sz w:val="28"/>
          <w:szCs w:val="28"/>
        </w:rPr>
        <w:t xml:space="preserve">формируют и направляют в исполнительный </w:t>
      </w:r>
      <w:r w:rsidR="009275F6" w:rsidRPr="00C434B5">
        <w:rPr>
          <w:rFonts w:ascii="Times New Roman" w:hAnsi="Times New Roman" w:cs="Times New Roman"/>
          <w:sz w:val="28"/>
          <w:szCs w:val="28"/>
        </w:rPr>
        <w:t>орган</w:t>
      </w:r>
      <w:r w:rsidR="009275F6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952CED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</w:t>
      </w:r>
      <w:r w:rsidR="009275F6" w:rsidRPr="00C434B5">
        <w:rPr>
          <w:rFonts w:ascii="Times New Roman" w:hAnsi="Times New Roman" w:cs="Times New Roman"/>
          <w:i/>
          <w:sz w:val="28"/>
          <w:szCs w:val="28"/>
        </w:rPr>
        <w:t>(орган местного самоуправлени</w:t>
      </w:r>
      <w:r w:rsidR="009275F6">
        <w:rPr>
          <w:rFonts w:ascii="Times New Roman" w:hAnsi="Times New Roman" w:cs="Times New Roman"/>
          <w:i/>
          <w:sz w:val="28"/>
          <w:szCs w:val="28"/>
        </w:rPr>
        <w:t>я</w:t>
      </w:r>
      <w:r w:rsidR="009275F6" w:rsidRPr="00C434B5">
        <w:rPr>
          <w:rFonts w:ascii="Times New Roman" w:hAnsi="Times New Roman" w:cs="Times New Roman"/>
          <w:i/>
          <w:sz w:val="28"/>
          <w:szCs w:val="28"/>
        </w:rPr>
        <w:t>)</w:t>
      </w:r>
      <w:r w:rsidR="009275F6" w:rsidRPr="00C434B5">
        <w:rPr>
          <w:rFonts w:ascii="Times New Roman" w:hAnsi="Times New Roman" w:cs="Times New Roman"/>
          <w:sz w:val="28"/>
          <w:szCs w:val="28"/>
        </w:rPr>
        <w:t>, в ве</w:t>
      </w:r>
      <w:r w:rsidR="009275F6">
        <w:rPr>
          <w:rFonts w:ascii="Times New Roman" w:hAnsi="Times New Roman" w:cs="Times New Roman"/>
          <w:sz w:val="28"/>
          <w:szCs w:val="28"/>
        </w:rPr>
        <w:t>дении которого находя</w:t>
      </w:r>
      <w:r w:rsidR="009275F6" w:rsidRPr="00C434B5">
        <w:rPr>
          <w:rFonts w:ascii="Times New Roman" w:hAnsi="Times New Roman" w:cs="Times New Roman"/>
          <w:sz w:val="28"/>
          <w:szCs w:val="28"/>
        </w:rPr>
        <w:t>тся</w:t>
      </w:r>
      <w:r w:rsidR="009275F6">
        <w:rPr>
          <w:rFonts w:ascii="Times New Roman" w:hAnsi="Times New Roman" w:cs="Times New Roman"/>
          <w:sz w:val="28"/>
          <w:szCs w:val="28"/>
        </w:rPr>
        <w:t>, следующие сведения (по состоянию на 1 </w:t>
      </w:r>
      <w:r w:rsidR="009275F6" w:rsidRPr="001F6CCC">
        <w:rPr>
          <w:rFonts w:ascii="Times New Roman" w:hAnsi="Times New Roman" w:cs="Times New Roman"/>
          <w:sz w:val="28"/>
          <w:szCs w:val="28"/>
        </w:rPr>
        <w:t>января года, следующего за отчетным</w:t>
      </w:r>
      <w:r w:rsidR="009275F6">
        <w:rPr>
          <w:rFonts w:ascii="Times New Roman" w:hAnsi="Times New Roman" w:cs="Times New Roman"/>
          <w:sz w:val="28"/>
          <w:szCs w:val="28"/>
        </w:rPr>
        <w:t>):</w:t>
      </w:r>
    </w:p>
    <w:p w14:paraId="21CF93BB" w14:textId="483C2190" w:rsidR="009275F6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12B1D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объектов, включенных в график проведения оценки </w:t>
      </w:r>
      <w:r w:rsidRPr="00612DFC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12DFC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33632A3A" w14:textId="4A8AC1DD" w:rsidR="009275F6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сводный отчет </w:t>
      </w:r>
      <w:r w:rsidR="00112B1D">
        <w:rPr>
          <w:rFonts w:ascii="Times New Roman" w:hAnsi="Times New Roman" w:cs="Times New Roman"/>
          <w:sz w:val="28"/>
          <w:szCs w:val="28"/>
        </w:rPr>
        <w:t>(</w:t>
      </w:r>
      <w:r w:rsidR="00112B1D" w:rsidRPr="00112B1D">
        <w:rPr>
          <w:rFonts w:ascii="Times New Roman" w:hAnsi="Times New Roman" w:cs="Times New Roman"/>
          <w:sz w:val="28"/>
          <w:szCs w:val="28"/>
        </w:rPr>
        <w:t>Приложение</w:t>
      </w:r>
      <w:r w:rsidRPr="00112B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1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57BCDF" w14:textId="2D5F9372" w:rsidR="009275F6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отношении объектов, значение одного или нескольких показателей которых – неэффективное использование:</w:t>
      </w:r>
    </w:p>
    <w:p w14:paraId="06F5B3FF" w14:textId="3F303A8B" w:rsidR="009275F6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12B1D">
        <w:rPr>
          <w:rFonts w:ascii="Times New Roman" w:hAnsi="Times New Roman" w:cs="Times New Roman"/>
          <w:sz w:val="28"/>
          <w:szCs w:val="28"/>
        </w:rPr>
        <w:t>о объекте имущества (П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112B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12B1D">
        <w:rPr>
          <w:rFonts w:ascii="Times New Roman" w:hAnsi="Times New Roman" w:cs="Times New Roman"/>
          <w:sz w:val="28"/>
          <w:szCs w:val="28"/>
        </w:rPr>
        <w:t>6) или сведения о земельном участке (Приложение № 7)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вида имущества.</w:t>
      </w:r>
    </w:p>
    <w:p w14:paraId="1B06F037" w14:textId="33C43441" w:rsidR="009275F6" w:rsidRDefault="00112B1D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75F6">
        <w:rPr>
          <w:rFonts w:ascii="Times New Roman" w:hAnsi="Times New Roman" w:cs="Times New Roman"/>
          <w:sz w:val="28"/>
          <w:szCs w:val="28"/>
        </w:rPr>
        <w:t xml:space="preserve">. Исполнительный </w:t>
      </w:r>
      <w:r w:rsidR="009275F6" w:rsidRPr="00C434B5">
        <w:rPr>
          <w:rFonts w:ascii="Times New Roman" w:hAnsi="Times New Roman" w:cs="Times New Roman"/>
          <w:sz w:val="28"/>
          <w:szCs w:val="28"/>
        </w:rPr>
        <w:t>орган</w:t>
      </w:r>
      <w:r w:rsidR="009275F6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952CED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</w:t>
      </w:r>
      <w:r w:rsidR="009275F6" w:rsidRPr="00C434B5">
        <w:rPr>
          <w:rFonts w:ascii="Times New Roman" w:hAnsi="Times New Roman" w:cs="Times New Roman"/>
          <w:i/>
          <w:sz w:val="28"/>
          <w:szCs w:val="28"/>
        </w:rPr>
        <w:t>(орган местного самоуправлени</w:t>
      </w:r>
      <w:r w:rsidR="009275F6">
        <w:rPr>
          <w:rFonts w:ascii="Times New Roman" w:hAnsi="Times New Roman" w:cs="Times New Roman"/>
          <w:i/>
          <w:sz w:val="28"/>
          <w:szCs w:val="28"/>
        </w:rPr>
        <w:t>я</w:t>
      </w:r>
      <w:r w:rsidR="009275F6" w:rsidRPr="00C434B5">
        <w:rPr>
          <w:rFonts w:ascii="Times New Roman" w:hAnsi="Times New Roman" w:cs="Times New Roman"/>
          <w:i/>
          <w:sz w:val="28"/>
          <w:szCs w:val="28"/>
        </w:rPr>
        <w:t>)</w:t>
      </w:r>
      <w:r w:rsidR="009275F6" w:rsidRPr="00C434B5">
        <w:rPr>
          <w:rFonts w:ascii="Times New Roman" w:hAnsi="Times New Roman" w:cs="Times New Roman"/>
          <w:sz w:val="28"/>
          <w:szCs w:val="28"/>
        </w:rPr>
        <w:t>, в ве</w:t>
      </w:r>
      <w:r w:rsidR="009275F6">
        <w:rPr>
          <w:rFonts w:ascii="Times New Roman" w:hAnsi="Times New Roman" w:cs="Times New Roman"/>
          <w:sz w:val="28"/>
          <w:szCs w:val="28"/>
        </w:rPr>
        <w:t>дении которого находя</w:t>
      </w:r>
      <w:r w:rsidR="009275F6" w:rsidRPr="00C434B5">
        <w:rPr>
          <w:rFonts w:ascii="Times New Roman" w:hAnsi="Times New Roman" w:cs="Times New Roman"/>
          <w:sz w:val="28"/>
          <w:szCs w:val="28"/>
        </w:rPr>
        <w:t xml:space="preserve">тся </w:t>
      </w:r>
      <w:r w:rsidR="009275F6">
        <w:rPr>
          <w:rFonts w:ascii="Times New Roman" w:hAnsi="Times New Roman" w:cs="Times New Roman"/>
          <w:sz w:val="28"/>
          <w:szCs w:val="28"/>
        </w:rPr>
        <w:t>г</w:t>
      </w:r>
      <w:r w:rsidR="009275F6" w:rsidRPr="001F6CCC">
        <w:rPr>
          <w:rFonts w:ascii="Times New Roman" w:hAnsi="Times New Roman" w:cs="Times New Roman"/>
          <w:sz w:val="28"/>
          <w:szCs w:val="28"/>
        </w:rPr>
        <w:t>осударственн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>(муниципальн</w:t>
      </w:r>
      <w:r w:rsidR="009275F6">
        <w:rPr>
          <w:rFonts w:ascii="Times New Roman" w:hAnsi="Times New Roman" w:cs="Times New Roman"/>
          <w:i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275F6" w:rsidRPr="001F6CCC">
        <w:rPr>
          <w:rFonts w:ascii="Times New Roman" w:hAnsi="Times New Roman" w:cs="Times New Roman"/>
          <w:sz w:val="28"/>
          <w:szCs w:val="28"/>
        </w:rPr>
        <w:t>унитарн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9275F6">
        <w:rPr>
          <w:rFonts w:ascii="Times New Roman" w:hAnsi="Times New Roman" w:cs="Times New Roman"/>
          <w:sz w:val="28"/>
          <w:szCs w:val="28"/>
        </w:rPr>
        <w:t>я, г</w:t>
      </w:r>
      <w:r w:rsidR="009275F6" w:rsidRPr="001F6CCC">
        <w:rPr>
          <w:rFonts w:ascii="Times New Roman" w:hAnsi="Times New Roman" w:cs="Times New Roman"/>
          <w:sz w:val="28"/>
          <w:szCs w:val="28"/>
        </w:rPr>
        <w:t>осударственн</w:t>
      </w:r>
      <w:r w:rsidR="009275F6">
        <w:rPr>
          <w:rFonts w:ascii="Times New Roman" w:hAnsi="Times New Roman" w:cs="Times New Roman"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>(муниципальн</w:t>
      </w:r>
      <w:r w:rsidR="009275F6">
        <w:rPr>
          <w:rFonts w:ascii="Times New Roman" w:hAnsi="Times New Roman" w:cs="Times New Roman"/>
          <w:i/>
          <w:sz w:val="28"/>
          <w:szCs w:val="28"/>
        </w:rPr>
        <w:t>ые</w:t>
      </w:r>
      <w:r w:rsidR="009275F6" w:rsidRPr="001F6CC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275F6" w:rsidRPr="001F6CCC">
        <w:rPr>
          <w:rFonts w:ascii="Times New Roman" w:hAnsi="Times New Roman" w:cs="Times New Roman"/>
          <w:sz w:val="28"/>
          <w:szCs w:val="28"/>
        </w:rPr>
        <w:t>у</w:t>
      </w:r>
      <w:r w:rsidR="009275F6">
        <w:rPr>
          <w:rFonts w:ascii="Times New Roman" w:hAnsi="Times New Roman" w:cs="Times New Roman"/>
          <w:sz w:val="28"/>
          <w:szCs w:val="28"/>
        </w:rPr>
        <w:t>чреждения, не позднее 1 мая</w:t>
      </w:r>
      <w:r w:rsidR="009275F6" w:rsidRPr="001F6CC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</w:t>
      </w:r>
      <w:r w:rsidR="009275F6">
        <w:rPr>
          <w:rFonts w:ascii="Times New Roman" w:hAnsi="Times New Roman" w:cs="Times New Roman"/>
          <w:sz w:val="28"/>
          <w:szCs w:val="28"/>
        </w:rPr>
        <w:t>осуществляет:</w:t>
      </w:r>
    </w:p>
    <w:p w14:paraId="743A38C2" w14:textId="77777777" w:rsidR="009275F6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сбор материалов, указанных в пункте 2 настоящего раздела;</w:t>
      </w:r>
    </w:p>
    <w:p w14:paraId="78A04EF4" w14:textId="77777777" w:rsidR="009275F6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формирование списка имущества, неэффективно используемого (по предварительной оценке);</w:t>
      </w:r>
    </w:p>
    <w:p w14:paraId="169A99E5" w14:textId="64916AF2" w:rsidR="009275F6" w:rsidRDefault="009275F6" w:rsidP="00112B1D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материалов, указанных в настоящем пункте, в </w:t>
      </w:r>
      <w:r w:rsidR="00952CED" w:rsidRPr="001F6CCC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952CED" w:rsidRPr="001F6CCC">
        <w:rPr>
          <w:rFonts w:ascii="Times New Roman" w:hAnsi="Times New Roman" w:cs="Times New Roman"/>
          <w:i/>
          <w:sz w:val="28"/>
          <w:szCs w:val="28"/>
        </w:rPr>
        <w:t>(наименование органа, осуществляющего функции по управлению имуществом</w:t>
      </w:r>
      <w:r w:rsidR="00952CED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52CED">
        <w:rPr>
          <w:rFonts w:ascii="Times New Roman" w:hAnsi="Times New Roman" w:cs="Times New Roman"/>
          <w:i/>
          <w:sz w:val="28"/>
          <w:szCs w:val="28"/>
        </w:rPr>
        <w:t xml:space="preserve">публично-правового образования </w:t>
      </w:r>
      <w:r w:rsidR="00952CED" w:rsidRPr="008558E1">
        <w:rPr>
          <w:rFonts w:ascii="Times New Roman" w:hAnsi="Times New Roman" w:cs="Times New Roman"/>
          <w:i/>
          <w:sz w:val="28"/>
          <w:szCs w:val="28"/>
        </w:rPr>
        <w:t>и ответственного</w:t>
      </w:r>
      <w:r w:rsidR="00952CED" w:rsidRPr="00952CED">
        <w:rPr>
          <w:rFonts w:ascii="Times New Roman" w:hAnsi="Times New Roman" w:cs="Times New Roman"/>
          <w:i/>
          <w:sz w:val="28"/>
          <w:szCs w:val="28"/>
        </w:rPr>
        <w:t xml:space="preserve"> за организацию деятельности</w:t>
      </w:r>
      <w:r w:rsidR="00952C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58E1">
        <w:rPr>
          <w:rFonts w:ascii="Times New Roman" w:hAnsi="Times New Roman" w:cs="Times New Roman"/>
          <w:i/>
          <w:sz w:val="28"/>
          <w:szCs w:val="28"/>
        </w:rPr>
        <w:t>коллегиальн</w:t>
      </w:r>
      <w:r w:rsidR="00952CED" w:rsidRPr="008558E1">
        <w:rPr>
          <w:rFonts w:ascii="Times New Roman" w:hAnsi="Times New Roman" w:cs="Times New Roman"/>
          <w:i/>
          <w:sz w:val="28"/>
          <w:szCs w:val="28"/>
        </w:rPr>
        <w:t>ого</w:t>
      </w:r>
      <w:r w:rsidRPr="008558E1">
        <w:rPr>
          <w:rFonts w:ascii="Times New Roman" w:hAnsi="Times New Roman" w:cs="Times New Roman"/>
          <w:i/>
          <w:sz w:val="28"/>
          <w:szCs w:val="28"/>
        </w:rPr>
        <w:t xml:space="preserve"> орган</w:t>
      </w:r>
      <w:r w:rsidR="00952CED" w:rsidRPr="008558E1">
        <w:rPr>
          <w:rFonts w:ascii="Times New Roman" w:hAnsi="Times New Roman" w:cs="Times New Roman"/>
          <w:i/>
          <w:sz w:val="28"/>
          <w:szCs w:val="28"/>
        </w:rPr>
        <w:t>а</w:t>
      </w:r>
      <w:r w:rsidRPr="008558E1">
        <w:rPr>
          <w:rFonts w:ascii="Times New Roman" w:hAnsi="Times New Roman" w:cs="Times New Roman"/>
          <w:i/>
          <w:sz w:val="28"/>
          <w:szCs w:val="28"/>
        </w:rPr>
        <w:t xml:space="preserve"> (рабоч</w:t>
      </w:r>
      <w:r w:rsidR="00952CED" w:rsidRPr="008558E1">
        <w:rPr>
          <w:rFonts w:ascii="Times New Roman" w:hAnsi="Times New Roman" w:cs="Times New Roman"/>
          <w:i/>
          <w:sz w:val="28"/>
          <w:szCs w:val="28"/>
        </w:rPr>
        <w:t>ей</w:t>
      </w:r>
      <w:r w:rsidRPr="008558E1">
        <w:rPr>
          <w:rFonts w:ascii="Times New Roman" w:hAnsi="Times New Roman" w:cs="Times New Roman"/>
          <w:i/>
          <w:sz w:val="28"/>
          <w:szCs w:val="28"/>
        </w:rPr>
        <w:t xml:space="preserve"> групп</w:t>
      </w:r>
      <w:r w:rsidR="00952CED" w:rsidRPr="008558E1">
        <w:rPr>
          <w:rFonts w:ascii="Times New Roman" w:hAnsi="Times New Roman" w:cs="Times New Roman"/>
          <w:i/>
          <w:sz w:val="28"/>
          <w:szCs w:val="28"/>
        </w:rPr>
        <w:t>ы</w:t>
      </w:r>
      <w:r w:rsidRPr="008558E1">
        <w:rPr>
          <w:rFonts w:ascii="Times New Roman" w:hAnsi="Times New Roman" w:cs="Times New Roman"/>
          <w:i/>
          <w:sz w:val="28"/>
          <w:szCs w:val="28"/>
        </w:rPr>
        <w:t>) по имущественной поддержке, созданн</w:t>
      </w:r>
      <w:r w:rsidR="00952CED" w:rsidRPr="008558E1">
        <w:rPr>
          <w:rFonts w:ascii="Times New Roman" w:hAnsi="Times New Roman" w:cs="Times New Roman"/>
          <w:i/>
          <w:sz w:val="28"/>
          <w:szCs w:val="28"/>
        </w:rPr>
        <w:t>ого</w:t>
      </w:r>
      <w:r w:rsidRPr="008558E1">
        <w:rPr>
          <w:rFonts w:ascii="Times New Roman" w:hAnsi="Times New Roman" w:cs="Times New Roman"/>
          <w:i/>
          <w:sz w:val="28"/>
          <w:szCs w:val="28"/>
        </w:rPr>
        <w:t xml:space="preserve"> в субъекте Российской Федерации </w:t>
      </w:r>
      <w:r>
        <w:rPr>
          <w:rFonts w:ascii="Times New Roman" w:hAnsi="Times New Roman" w:cs="Times New Roman"/>
          <w:i/>
          <w:sz w:val="28"/>
          <w:szCs w:val="28"/>
        </w:rPr>
        <w:t>(муниципальном образовании).</w:t>
      </w:r>
    </w:p>
    <w:p w14:paraId="22FEB28F" w14:textId="77777777" w:rsidR="00703B37" w:rsidRDefault="00703B37" w:rsidP="00C42A0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</w:p>
    <w:p w14:paraId="6DDCCB81" w14:textId="0A87A6DD" w:rsidR="00674D79" w:rsidRPr="00112B1D" w:rsidRDefault="00674D79" w:rsidP="00112B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2B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12B1D" w:rsidRPr="00112B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2B1D">
        <w:rPr>
          <w:rFonts w:ascii="Times New Roman" w:hAnsi="Times New Roman" w:cs="Times New Roman"/>
          <w:b/>
          <w:sz w:val="28"/>
          <w:szCs w:val="28"/>
        </w:rPr>
        <w:t>. Анализ эффективности использования имущества</w:t>
      </w:r>
      <w:r w:rsidR="00952CED">
        <w:rPr>
          <w:rFonts w:ascii="Times New Roman" w:hAnsi="Times New Roman" w:cs="Times New Roman"/>
          <w:b/>
          <w:sz w:val="28"/>
          <w:szCs w:val="28"/>
        </w:rPr>
        <w:t xml:space="preserve"> казны</w:t>
      </w:r>
    </w:p>
    <w:p w14:paraId="2014D41E" w14:textId="77777777" w:rsidR="00703B37" w:rsidRDefault="00703B37" w:rsidP="00C42A0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FAB2844" w14:textId="57FAE720" w:rsidR="001C0365" w:rsidRPr="00112B1D" w:rsidRDefault="00674D79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0365" w:rsidRPr="001F6CCC">
        <w:rPr>
          <w:rFonts w:ascii="Times New Roman" w:hAnsi="Times New Roman" w:cs="Times New Roman"/>
          <w:sz w:val="28"/>
          <w:szCs w:val="28"/>
        </w:rPr>
        <w:t>Для анализа эффективности использования имущества</w:t>
      </w:r>
      <w:r w:rsidR="00112B1D" w:rsidRPr="00112B1D">
        <w:rPr>
          <w:rFonts w:ascii="Times New Roman" w:hAnsi="Times New Roman" w:cs="Times New Roman"/>
          <w:sz w:val="28"/>
          <w:szCs w:val="28"/>
        </w:rPr>
        <w:t xml:space="preserve"> казны</w:t>
      </w:r>
      <w:r w:rsidR="00952CED">
        <w:rPr>
          <w:rFonts w:ascii="Times New Roman" w:hAnsi="Times New Roman" w:cs="Times New Roman"/>
          <w:sz w:val="28"/>
          <w:szCs w:val="28"/>
        </w:rPr>
        <w:t xml:space="preserve"> </w:t>
      </w:r>
      <w:r w:rsidR="001C0365" w:rsidRPr="00112B1D">
        <w:rPr>
          <w:rFonts w:ascii="Times New Roman" w:hAnsi="Times New Roman" w:cs="Times New Roman"/>
          <w:sz w:val="28"/>
          <w:szCs w:val="28"/>
        </w:rPr>
        <w:t>используются три ключевых показателя:</w:t>
      </w:r>
    </w:p>
    <w:p w14:paraId="34346E34" w14:textId="34A13EA8" w:rsidR="001C0365" w:rsidRPr="001F6CCC" w:rsidRDefault="001C0365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1) </w:t>
      </w:r>
      <w:r w:rsidR="001D5BA8"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6CC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112B1D">
        <w:rPr>
          <w:rFonts w:ascii="Times New Roman" w:hAnsi="Times New Roman" w:cs="Times New Roman"/>
          <w:sz w:val="28"/>
          <w:szCs w:val="28"/>
        </w:rPr>
        <w:t>я, помещения (Приложение № 1),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 баллов;</w:t>
      </w:r>
    </w:p>
    <w:p w14:paraId="5A748EE4" w14:textId="390EDD8B" w:rsidR="001C0365" w:rsidRPr="001F6CCC" w:rsidRDefault="001C0365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2) </w:t>
      </w:r>
      <w:r w:rsidR="001D5BA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акторы</w:t>
      </w:r>
      <w:r w:rsidRPr="001F6CCC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здания, помещения </w:t>
      </w:r>
      <w:r w:rsidR="001644F7">
        <w:rPr>
          <w:rFonts w:ascii="Times New Roman" w:hAnsi="Times New Roman" w:cs="Times New Roman"/>
          <w:sz w:val="28"/>
          <w:szCs w:val="28"/>
        </w:rPr>
        <w:t>– только в отношении объектов, предоставленных в аренду</w:t>
      </w:r>
      <w:r w:rsidR="001644F7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Pr="001F6CCC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112B1D">
        <w:rPr>
          <w:rFonts w:ascii="Times New Roman" w:hAnsi="Times New Roman" w:cs="Times New Roman"/>
          <w:sz w:val="28"/>
          <w:szCs w:val="28"/>
        </w:rPr>
        <w:t xml:space="preserve">2), </w:t>
      </w:r>
      <w:r w:rsidR="00112B1D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1F6CCC">
        <w:rPr>
          <w:rFonts w:ascii="Times New Roman" w:hAnsi="Times New Roman" w:cs="Times New Roman"/>
          <w:sz w:val="28"/>
          <w:szCs w:val="28"/>
        </w:rPr>
        <w:t xml:space="preserve">аксимальное значение показателя – 100 баллов; </w:t>
      </w:r>
    </w:p>
    <w:p w14:paraId="449A9E0A" w14:textId="4F81ACC9" w:rsidR="001C0365" w:rsidRPr="001F6CCC" w:rsidRDefault="001C0365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3) </w:t>
      </w:r>
      <w:r w:rsidR="001D5BA8"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 xml:space="preserve">спользование земельного участка (Приложение № </w:t>
      </w:r>
      <w:r w:rsidR="00952CED">
        <w:rPr>
          <w:rFonts w:ascii="Times New Roman" w:hAnsi="Times New Roman" w:cs="Times New Roman"/>
          <w:sz w:val="28"/>
          <w:szCs w:val="28"/>
        </w:rPr>
        <w:t>4</w:t>
      </w:r>
      <w:r w:rsidR="00112B1D">
        <w:rPr>
          <w:rFonts w:ascii="Times New Roman" w:hAnsi="Times New Roman" w:cs="Times New Roman"/>
          <w:sz w:val="28"/>
          <w:szCs w:val="28"/>
        </w:rPr>
        <w:t>), м</w:t>
      </w:r>
      <w:r w:rsidRPr="001F6CCC">
        <w:rPr>
          <w:rFonts w:ascii="Times New Roman" w:hAnsi="Times New Roman" w:cs="Times New Roman"/>
          <w:sz w:val="28"/>
          <w:szCs w:val="28"/>
        </w:rPr>
        <w:t xml:space="preserve">аксимальное значение показателя – 100 баллов. </w:t>
      </w:r>
    </w:p>
    <w:p w14:paraId="20FAC027" w14:textId="5BF836B6" w:rsidR="004F32AE" w:rsidRPr="00320F98" w:rsidRDefault="00EA7A7A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2CED">
        <w:rPr>
          <w:rFonts w:ascii="Times New Roman" w:hAnsi="Times New Roman" w:cs="Times New Roman"/>
          <w:sz w:val="28"/>
          <w:szCs w:val="28"/>
        </w:rPr>
        <w:t xml:space="preserve">2. </w:t>
      </w:r>
      <w:r w:rsidR="001C0365" w:rsidRPr="00952CED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C0365" w:rsidRPr="00952CED">
        <w:rPr>
          <w:rFonts w:ascii="Times New Roman" w:hAnsi="Times New Roman" w:cs="Times New Roman"/>
          <w:i/>
          <w:sz w:val="28"/>
          <w:szCs w:val="28"/>
        </w:rPr>
        <w:t>(наименование органа, осуществляющего функции по управлению имуществом</w:t>
      </w:r>
      <w:r w:rsidR="001C0365" w:rsidRPr="00320F98">
        <w:rPr>
          <w:rFonts w:ascii="Times New Roman" w:hAnsi="Times New Roman" w:cs="Times New Roman"/>
          <w:sz w:val="28"/>
          <w:szCs w:val="28"/>
        </w:rPr>
        <w:t xml:space="preserve"> </w:t>
      </w:r>
      <w:r w:rsidR="001C0365" w:rsidRPr="00320F98"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образования)</w:t>
      </w:r>
      <w:r w:rsidR="001C0365" w:rsidRPr="00320F98">
        <w:rPr>
          <w:rFonts w:ascii="Times New Roman" w:hAnsi="Times New Roman" w:cs="Times New Roman"/>
          <w:sz w:val="28"/>
          <w:szCs w:val="28"/>
        </w:rPr>
        <w:t>, ежегодно не позднее 1 апреля года, сл</w:t>
      </w:r>
      <w:r w:rsidR="001C0365" w:rsidRPr="006B7470">
        <w:rPr>
          <w:rFonts w:ascii="Times New Roman" w:hAnsi="Times New Roman" w:cs="Times New Roman"/>
          <w:sz w:val="28"/>
          <w:szCs w:val="28"/>
        </w:rPr>
        <w:t>едующего за отчетным, формируют</w:t>
      </w:r>
      <w:r w:rsidR="00600833" w:rsidRPr="006B7470">
        <w:rPr>
          <w:rFonts w:ascii="Times New Roman" w:hAnsi="Times New Roman" w:cs="Times New Roman"/>
          <w:sz w:val="28"/>
          <w:szCs w:val="28"/>
        </w:rPr>
        <w:t xml:space="preserve"> </w:t>
      </w:r>
      <w:r w:rsidR="00952CED">
        <w:rPr>
          <w:rFonts w:ascii="Times New Roman" w:hAnsi="Times New Roman" w:cs="Times New Roman"/>
          <w:sz w:val="28"/>
          <w:szCs w:val="28"/>
        </w:rPr>
        <w:t>для рассмотрения</w:t>
      </w:r>
      <w:r w:rsidR="00600833" w:rsidRPr="00952CED">
        <w:rPr>
          <w:rFonts w:ascii="Times New Roman" w:hAnsi="Times New Roman" w:cs="Times New Roman"/>
          <w:sz w:val="28"/>
          <w:szCs w:val="28"/>
        </w:rPr>
        <w:t xml:space="preserve"> </w:t>
      </w:r>
      <w:r w:rsidR="00952CED" w:rsidRPr="00952CED">
        <w:rPr>
          <w:rFonts w:ascii="Times New Roman" w:hAnsi="Times New Roman" w:cs="Times New Roman"/>
          <w:sz w:val="28"/>
          <w:szCs w:val="28"/>
        </w:rPr>
        <w:t>коллегиальны</w:t>
      </w:r>
      <w:r w:rsidR="00952CED">
        <w:rPr>
          <w:rFonts w:ascii="Times New Roman" w:hAnsi="Times New Roman" w:cs="Times New Roman"/>
          <w:sz w:val="28"/>
          <w:szCs w:val="28"/>
        </w:rPr>
        <w:t>м</w:t>
      </w:r>
      <w:r w:rsidR="00952CED" w:rsidRPr="00952CED">
        <w:rPr>
          <w:rFonts w:ascii="Times New Roman" w:hAnsi="Times New Roman" w:cs="Times New Roman"/>
          <w:sz w:val="28"/>
          <w:szCs w:val="28"/>
        </w:rPr>
        <w:t xml:space="preserve"> </w:t>
      </w:r>
      <w:r w:rsidR="00600833" w:rsidRPr="00952CED">
        <w:rPr>
          <w:rFonts w:ascii="Times New Roman" w:hAnsi="Times New Roman" w:cs="Times New Roman"/>
          <w:sz w:val="28"/>
          <w:szCs w:val="28"/>
        </w:rPr>
        <w:t>орган</w:t>
      </w:r>
      <w:r w:rsidR="00952CED">
        <w:rPr>
          <w:rFonts w:ascii="Times New Roman" w:hAnsi="Times New Roman" w:cs="Times New Roman"/>
          <w:sz w:val="28"/>
          <w:szCs w:val="28"/>
        </w:rPr>
        <w:t>ом</w:t>
      </w:r>
      <w:r w:rsidR="00600833" w:rsidRPr="00952CED">
        <w:rPr>
          <w:rFonts w:ascii="Times New Roman" w:hAnsi="Times New Roman" w:cs="Times New Roman"/>
          <w:sz w:val="28"/>
          <w:szCs w:val="28"/>
        </w:rPr>
        <w:t xml:space="preserve"> (</w:t>
      </w:r>
      <w:r w:rsidR="00952CED" w:rsidRPr="00952CED">
        <w:rPr>
          <w:rFonts w:ascii="Times New Roman" w:hAnsi="Times New Roman" w:cs="Times New Roman"/>
          <w:sz w:val="28"/>
          <w:szCs w:val="28"/>
        </w:rPr>
        <w:t>рабоч</w:t>
      </w:r>
      <w:r w:rsidR="00952CED">
        <w:rPr>
          <w:rFonts w:ascii="Times New Roman" w:hAnsi="Times New Roman" w:cs="Times New Roman"/>
          <w:sz w:val="28"/>
          <w:szCs w:val="28"/>
        </w:rPr>
        <w:t>ей</w:t>
      </w:r>
      <w:r w:rsidR="00952CED" w:rsidRPr="00952CE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52CED">
        <w:rPr>
          <w:rFonts w:ascii="Times New Roman" w:hAnsi="Times New Roman" w:cs="Times New Roman"/>
          <w:sz w:val="28"/>
          <w:szCs w:val="28"/>
        </w:rPr>
        <w:t>ой</w:t>
      </w:r>
      <w:r w:rsidR="00600833" w:rsidRPr="00952CED">
        <w:rPr>
          <w:rFonts w:ascii="Times New Roman" w:hAnsi="Times New Roman" w:cs="Times New Roman"/>
          <w:sz w:val="28"/>
          <w:szCs w:val="28"/>
        </w:rPr>
        <w:t xml:space="preserve">) по имущественной поддержке, </w:t>
      </w:r>
      <w:r w:rsidR="00952CED" w:rsidRPr="00952CED">
        <w:rPr>
          <w:rFonts w:ascii="Times New Roman" w:hAnsi="Times New Roman" w:cs="Times New Roman"/>
          <w:sz w:val="28"/>
          <w:szCs w:val="28"/>
        </w:rPr>
        <w:t>созданны</w:t>
      </w:r>
      <w:r w:rsidR="00952CED">
        <w:rPr>
          <w:rFonts w:ascii="Times New Roman" w:hAnsi="Times New Roman" w:cs="Times New Roman"/>
          <w:sz w:val="28"/>
          <w:szCs w:val="28"/>
        </w:rPr>
        <w:t>м</w:t>
      </w:r>
      <w:r w:rsidR="00952CED" w:rsidRPr="00952CED">
        <w:rPr>
          <w:rFonts w:ascii="Times New Roman" w:hAnsi="Times New Roman" w:cs="Times New Roman"/>
          <w:sz w:val="28"/>
          <w:szCs w:val="28"/>
        </w:rPr>
        <w:t xml:space="preserve"> </w:t>
      </w:r>
      <w:r w:rsidR="00600833" w:rsidRPr="00952CED">
        <w:rPr>
          <w:rFonts w:ascii="Times New Roman" w:hAnsi="Times New Roman" w:cs="Times New Roman"/>
          <w:sz w:val="28"/>
          <w:szCs w:val="28"/>
        </w:rPr>
        <w:t xml:space="preserve">в субъекте Российской Федерации </w:t>
      </w:r>
      <w:r w:rsidR="00600833" w:rsidRPr="00952CED">
        <w:rPr>
          <w:rFonts w:ascii="Times New Roman" w:hAnsi="Times New Roman" w:cs="Times New Roman"/>
          <w:i/>
          <w:sz w:val="28"/>
          <w:szCs w:val="28"/>
        </w:rPr>
        <w:t xml:space="preserve">(муниципальном образовании), </w:t>
      </w:r>
      <w:r w:rsidR="004F32AE" w:rsidRPr="00320F98">
        <w:rPr>
          <w:rFonts w:ascii="Times New Roman" w:hAnsi="Times New Roman" w:cs="Times New Roman"/>
          <w:sz w:val="28"/>
          <w:szCs w:val="28"/>
        </w:rPr>
        <w:t>следующие сведения (по состоянию на 1 января года, следующего за отчетным):</w:t>
      </w:r>
    </w:p>
    <w:p w14:paraId="68EA25FC" w14:textId="08A234BC" w:rsidR="00600833" w:rsidRPr="001611CF" w:rsidRDefault="004F32AE" w:rsidP="00662664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155">
        <w:rPr>
          <w:rFonts w:ascii="Times New Roman" w:hAnsi="Times New Roman" w:cs="Times New Roman"/>
          <w:sz w:val="28"/>
          <w:szCs w:val="28"/>
        </w:rPr>
        <w:t>1)</w:t>
      </w:r>
      <w:r w:rsidR="001C0365" w:rsidRPr="00EF6155">
        <w:rPr>
          <w:rFonts w:ascii="Times New Roman" w:hAnsi="Times New Roman" w:cs="Times New Roman"/>
          <w:sz w:val="28"/>
          <w:szCs w:val="28"/>
        </w:rPr>
        <w:t xml:space="preserve"> </w:t>
      </w:r>
      <w:r w:rsidR="00600833" w:rsidRPr="00EF6155">
        <w:rPr>
          <w:rFonts w:ascii="Times New Roman" w:hAnsi="Times New Roman" w:cs="Times New Roman"/>
          <w:sz w:val="28"/>
          <w:szCs w:val="28"/>
        </w:rPr>
        <w:t>в</w:t>
      </w:r>
      <w:r w:rsidR="00247B14" w:rsidRPr="00EF6155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112B1D" w:rsidRPr="00EF6155">
        <w:rPr>
          <w:rFonts w:ascii="Times New Roman" w:hAnsi="Times New Roman" w:cs="Times New Roman"/>
          <w:sz w:val="28"/>
          <w:szCs w:val="28"/>
        </w:rPr>
        <w:t xml:space="preserve">всех </w:t>
      </w:r>
      <w:r w:rsidR="00247B14" w:rsidRPr="00DD420B">
        <w:rPr>
          <w:rFonts w:ascii="Times New Roman" w:hAnsi="Times New Roman" w:cs="Times New Roman"/>
          <w:sz w:val="28"/>
          <w:szCs w:val="28"/>
        </w:rPr>
        <w:t xml:space="preserve">объектов, включенных </w:t>
      </w:r>
      <w:r w:rsidRPr="001611CF">
        <w:rPr>
          <w:rFonts w:ascii="Times New Roman" w:hAnsi="Times New Roman" w:cs="Times New Roman"/>
          <w:sz w:val="28"/>
          <w:szCs w:val="28"/>
        </w:rPr>
        <w:t xml:space="preserve">в </w:t>
      </w:r>
      <w:r w:rsidR="00247B14" w:rsidRPr="001611CF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 w:rsidR="00600833" w:rsidRPr="001611CF">
        <w:rPr>
          <w:rFonts w:ascii="Times New Roman" w:hAnsi="Times New Roman" w:cs="Times New Roman"/>
          <w:sz w:val="28"/>
          <w:szCs w:val="28"/>
        </w:rPr>
        <w:t xml:space="preserve">оценки эффективности их использования </w:t>
      </w:r>
      <w:r w:rsidRPr="001611CF">
        <w:rPr>
          <w:rFonts w:ascii="Times New Roman" w:hAnsi="Times New Roman" w:cs="Times New Roman"/>
          <w:sz w:val="28"/>
          <w:szCs w:val="28"/>
        </w:rPr>
        <w:t>в отчетном году</w:t>
      </w:r>
      <w:r w:rsidR="00600833" w:rsidRPr="001611CF">
        <w:rPr>
          <w:rFonts w:ascii="Times New Roman" w:hAnsi="Times New Roman" w:cs="Times New Roman"/>
          <w:i/>
          <w:sz w:val="28"/>
          <w:szCs w:val="28"/>
        </w:rPr>
        <w:t>:</w:t>
      </w:r>
    </w:p>
    <w:p w14:paraId="4BA62DD9" w14:textId="24BEB327" w:rsidR="00DC104E" w:rsidRPr="001611CF" w:rsidRDefault="00112B1D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1CF">
        <w:rPr>
          <w:rFonts w:ascii="Times New Roman" w:hAnsi="Times New Roman" w:cs="Times New Roman"/>
          <w:sz w:val="28"/>
          <w:szCs w:val="28"/>
        </w:rPr>
        <w:t>– сводный отчет (Приложение № 5)</w:t>
      </w:r>
      <w:r w:rsidR="00600833" w:rsidRPr="001611CF">
        <w:rPr>
          <w:rFonts w:ascii="Times New Roman" w:hAnsi="Times New Roman" w:cs="Times New Roman"/>
          <w:sz w:val="28"/>
          <w:szCs w:val="28"/>
        </w:rPr>
        <w:t>;</w:t>
      </w:r>
    </w:p>
    <w:p w14:paraId="0A5CE85D" w14:textId="7D87969B" w:rsidR="00EA7A7A" w:rsidRPr="00320F98" w:rsidRDefault="004F32AE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1CF">
        <w:rPr>
          <w:rFonts w:ascii="Times New Roman" w:hAnsi="Times New Roman" w:cs="Times New Roman"/>
          <w:sz w:val="28"/>
          <w:szCs w:val="28"/>
        </w:rPr>
        <w:t>2) в</w:t>
      </w:r>
      <w:r w:rsidR="00EA7A7A" w:rsidRPr="001611CF">
        <w:rPr>
          <w:rFonts w:ascii="Times New Roman" w:hAnsi="Times New Roman" w:cs="Times New Roman"/>
          <w:sz w:val="28"/>
          <w:szCs w:val="28"/>
        </w:rPr>
        <w:t xml:space="preserve"> отношении объект</w:t>
      </w:r>
      <w:r w:rsidRPr="001611CF">
        <w:rPr>
          <w:rFonts w:ascii="Times New Roman" w:hAnsi="Times New Roman" w:cs="Times New Roman"/>
          <w:sz w:val="28"/>
          <w:szCs w:val="28"/>
        </w:rPr>
        <w:t>ов</w:t>
      </w:r>
      <w:r w:rsidR="00EA7A7A" w:rsidRPr="001611CF">
        <w:rPr>
          <w:rFonts w:ascii="Times New Roman" w:hAnsi="Times New Roman" w:cs="Times New Roman"/>
          <w:sz w:val="28"/>
          <w:szCs w:val="28"/>
        </w:rPr>
        <w:t>, значение одного или нескольких показателей котор</w:t>
      </w:r>
      <w:r w:rsidRPr="001611CF">
        <w:rPr>
          <w:rFonts w:ascii="Times New Roman" w:hAnsi="Times New Roman" w:cs="Times New Roman"/>
          <w:sz w:val="28"/>
          <w:szCs w:val="28"/>
        </w:rPr>
        <w:t>ых</w:t>
      </w:r>
      <w:r w:rsidR="00EA7A7A" w:rsidRPr="001611CF">
        <w:rPr>
          <w:rFonts w:ascii="Times New Roman" w:hAnsi="Times New Roman" w:cs="Times New Roman"/>
          <w:sz w:val="28"/>
          <w:szCs w:val="28"/>
        </w:rPr>
        <w:t xml:space="preserve"> – неэффективное использование (по предварительной оценке):</w:t>
      </w:r>
    </w:p>
    <w:p w14:paraId="0F85E4C3" w14:textId="6969F4D8" w:rsidR="00247B14" w:rsidRPr="00EF6155" w:rsidRDefault="00112B1D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F98">
        <w:rPr>
          <w:rFonts w:ascii="Times New Roman" w:hAnsi="Times New Roman" w:cs="Times New Roman"/>
          <w:sz w:val="28"/>
          <w:szCs w:val="28"/>
        </w:rPr>
        <w:t>– сведения о объекте имущества (Приложение № 6) или сведения о земельном участке (Приложение № 7) в зависимости от вида имущества;</w:t>
      </w:r>
    </w:p>
    <w:p w14:paraId="3E3D16C8" w14:textId="46A84BD7" w:rsidR="001C0365" w:rsidRPr="001F6CCC" w:rsidRDefault="00600833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420B">
        <w:rPr>
          <w:rFonts w:ascii="Times New Roman" w:hAnsi="Times New Roman" w:cs="Times New Roman"/>
          <w:sz w:val="28"/>
          <w:szCs w:val="28"/>
        </w:rPr>
        <w:t xml:space="preserve">– </w:t>
      </w:r>
      <w:r w:rsidR="00EA7A7A" w:rsidRPr="001611CF">
        <w:rPr>
          <w:rFonts w:ascii="Times New Roman" w:hAnsi="Times New Roman" w:cs="Times New Roman"/>
          <w:sz w:val="28"/>
          <w:szCs w:val="28"/>
        </w:rPr>
        <w:t>список имущества, неэффективно используем</w:t>
      </w:r>
      <w:r w:rsidR="00112B1D" w:rsidRPr="001611CF">
        <w:rPr>
          <w:rFonts w:ascii="Times New Roman" w:hAnsi="Times New Roman" w:cs="Times New Roman"/>
          <w:sz w:val="28"/>
          <w:szCs w:val="28"/>
        </w:rPr>
        <w:t>ого</w:t>
      </w:r>
      <w:r w:rsidRPr="001611CF">
        <w:rPr>
          <w:rFonts w:ascii="Times New Roman" w:hAnsi="Times New Roman" w:cs="Times New Roman"/>
          <w:sz w:val="28"/>
          <w:szCs w:val="28"/>
        </w:rPr>
        <w:t>.</w:t>
      </w:r>
    </w:p>
    <w:p w14:paraId="33AA40C7" w14:textId="77777777" w:rsidR="00662664" w:rsidRDefault="00662664" w:rsidP="0066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E860DF" w14:textId="1FEB6E5F" w:rsidR="004C1EDA" w:rsidRPr="00662664" w:rsidRDefault="004C1EDA" w:rsidP="006626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66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6266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62664">
        <w:rPr>
          <w:rFonts w:ascii="Times New Roman" w:hAnsi="Times New Roman" w:cs="Times New Roman"/>
          <w:b/>
          <w:sz w:val="28"/>
          <w:szCs w:val="28"/>
        </w:rPr>
        <w:t>. Оценка эффективности использования имущества</w:t>
      </w:r>
    </w:p>
    <w:p w14:paraId="2B2BCA58" w14:textId="77777777" w:rsidR="00B82ABD" w:rsidRDefault="00B82ABD" w:rsidP="006626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DA3BC5" w14:textId="6F2EDE34" w:rsidR="00952CED" w:rsidRDefault="00B82ABD" w:rsidP="006626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0B60" w:rsidRPr="001F6CCC">
        <w:rPr>
          <w:rFonts w:ascii="Times New Roman" w:hAnsi="Times New Roman" w:cs="Times New Roman"/>
          <w:sz w:val="28"/>
          <w:szCs w:val="28"/>
        </w:rPr>
        <w:t xml:space="preserve">. </w:t>
      </w:r>
      <w:r w:rsidR="00952CED" w:rsidRPr="001F6CCC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952CED" w:rsidRPr="001F6CCC">
        <w:rPr>
          <w:rFonts w:ascii="Times New Roman" w:hAnsi="Times New Roman" w:cs="Times New Roman"/>
          <w:i/>
          <w:sz w:val="28"/>
          <w:szCs w:val="28"/>
        </w:rPr>
        <w:t>(наименование органа, осуществляющего функции по управлению имуществом</w:t>
      </w:r>
      <w:r w:rsidR="00952CED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952CED">
        <w:rPr>
          <w:rFonts w:ascii="Times New Roman" w:hAnsi="Times New Roman" w:cs="Times New Roman"/>
          <w:i/>
          <w:sz w:val="28"/>
          <w:szCs w:val="28"/>
        </w:rPr>
        <w:t xml:space="preserve">публично-правового образования </w:t>
      </w:r>
      <w:r w:rsidR="00952CED" w:rsidRPr="00A02CC5">
        <w:rPr>
          <w:rFonts w:ascii="Times New Roman" w:hAnsi="Times New Roman" w:cs="Times New Roman"/>
          <w:i/>
          <w:sz w:val="28"/>
          <w:szCs w:val="28"/>
        </w:rPr>
        <w:t>и ответственного</w:t>
      </w:r>
      <w:r w:rsidR="00952CED" w:rsidRPr="00952CED">
        <w:rPr>
          <w:rFonts w:ascii="Times New Roman" w:hAnsi="Times New Roman" w:cs="Times New Roman"/>
          <w:i/>
          <w:sz w:val="28"/>
          <w:szCs w:val="28"/>
        </w:rPr>
        <w:t xml:space="preserve"> за организацию деятельности</w:t>
      </w:r>
      <w:r w:rsidR="00952C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2CED" w:rsidRPr="00A02CC5">
        <w:rPr>
          <w:rFonts w:ascii="Times New Roman" w:hAnsi="Times New Roman" w:cs="Times New Roman"/>
          <w:i/>
          <w:sz w:val="28"/>
          <w:szCs w:val="28"/>
        </w:rPr>
        <w:t xml:space="preserve">коллегиального органа (рабочей группы) по имущественной поддержке, созданного в субъекте Российской Федерации </w:t>
      </w:r>
      <w:r w:rsidR="00952CED">
        <w:rPr>
          <w:rFonts w:ascii="Times New Roman" w:hAnsi="Times New Roman" w:cs="Times New Roman"/>
          <w:i/>
          <w:sz w:val="28"/>
          <w:szCs w:val="28"/>
        </w:rPr>
        <w:t xml:space="preserve">(муниципальном образовании) </w:t>
      </w:r>
      <w:r w:rsidR="00952CED" w:rsidRPr="008558E1">
        <w:rPr>
          <w:rFonts w:ascii="Times New Roman" w:hAnsi="Times New Roman" w:cs="Times New Roman"/>
          <w:sz w:val="28"/>
          <w:szCs w:val="28"/>
        </w:rPr>
        <w:t xml:space="preserve">организует проведение заседания </w:t>
      </w:r>
      <w:r w:rsidR="00952CED">
        <w:rPr>
          <w:rFonts w:ascii="Times New Roman" w:hAnsi="Times New Roman" w:cs="Times New Roman"/>
          <w:sz w:val="28"/>
          <w:szCs w:val="28"/>
        </w:rPr>
        <w:t>коллегиального</w:t>
      </w:r>
      <w:r w:rsidR="00952CED" w:rsidRPr="00952CE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52CED">
        <w:rPr>
          <w:rFonts w:ascii="Times New Roman" w:hAnsi="Times New Roman" w:cs="Times New Roman"/>
          <w:sz w:val="28"/>
          <w:szCs w:val="28"/>
        </w:rPr>
        <w:t>а</w:t>
      </w:r>
      <w:r w:rsidR="00952CED" w:rsidRPr="00952CED">
        <w:rPr>
          <w:rFonts w:ascii="Times New Roman" w:hAnsi="Times New Roman" w:cs="Times New Roman"/>
          <w:sz w:val="28"/>
          <w:szCs w:val="28"/>
        </w:rPr>
        <w:t xml:space="preserve"> (рабоч</w:t>
      </w:r>
      <w:r w:rsidR="00952CED">
        <w:rPr>
          <w:rFonts w:ascii="Times New Roman" w:hAnsi="Times New Roman" w:cs="Times New Roman"/>
          <w:sz w:val="28"/>
          <w:szCs w:val="28"/>
        </w:rPr>
        <w:t>ей группы</w:t>
      </w:r>
      <w:r w:rsidR="00952CED" w:rsidRPr="00952CED">
        <w:rPr>
          <w:rFonts w:ascii="Times New Roman" w:hAnsi="Times New Roman" w:cs="Times New Roman"/>
          <w:sz w:val="28"/>
          <w:szCs w:val="28"/>
        </w:rPr>
        <w:t>) по им</w:t>
      </w:r>
      <w:r w:rsidR="00952CED">
        <w:rPr>
          <w:rFonts w:ascii="Times New Roman" w:hAnsi="Times New Roman" w:cs="Times New Roman"/>
          <w:sz w:val="28"/>
          <w:szCs w:val="28"/>
        </w:rPr>
        <w:t>ущественной поддержке, созданного</w:t>
      </w:r>
      <w:r w:rsidR="00952CED" w:rsidRPr="00952CE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 </w:t>
      </w:r>
      <w:r w:rsidR="00952CED" w:rsidRPr="008558E1">
        <w:rPr>
          <w:rFonts w:ascii="Times New Roman" w:hAnsi="Times New Roman" w:cs="Times New Roman"/>
          <w:sz w:val="28"/>
          <w:szCs w:val="28"/>
        </w:rPr>
        <w:t xml:space="preserve">(муниципальном образовании), </w:t>
      </w:r>
      <w:r w:rsidR="00952CED">
        <w:rPr>
          <w:rFonts w:ascii="Times New Roman" w:hAnsi="Times New Roman" w:cs="Times New Roman"/>
          <w:sz w:val="28"/>
          <w:szCs w:val="28"/>
        </w:rPr>
        <w:t>не позднее 1 июня</w:t>
      </w:r>
      <w:r w:rsidR="00952CED" w:rsidRPr="001F6CC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</w:t>
      </w:r>
      <w:r w:rsidR="00952CED">
        <w:rPr>
          <w:rFonts w:ascii="Times New Roman" w:hAnsi="Times New Roman" w:cs="Times New Roman"/>
          <w:sz w:val="28"/>
          <w:szCs w:val="28"/>
        </w:rPr>
        <w:t>.</w:t>
      </w:r>
    </w:p>
    <w:p w14:paraId="2C7AC252" w14:textId="1019C410" w:rsidR="00E80489" w:rsidRDefault="00952CED" w:rsidP="006626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Коллегиальный</w:t>
      </w:r>
      <w:r w:rsidRPr="00952CED">
        <w:rPr>
          <w:rFonts w:ascii="Times New Roman" w:hAnsi="Times New Roman" w:cs="Times New Roman"/>
          <w:sz w:val="28"/>
          <w:szCs w:val="28"/>
        </w:rPr>
        <w:t xml:space="preserve"> орган (рабоч</w:t>
      </w:r>
      <w:r>
        <w:rPr>
          <w:rFonts w:ascii="Times New Roman" w:hAnsi="Times New Roman" w:cs="Times New Roman"/>
          <w:sz w:val="28"/>
          <w:szCs w:val="28"/>
        </w:rPr>
        <w:t>ая группа</w:t>
      </w:r>
      <w:r w:rsidRPr="00952CED">
        <w:rPr>
          <w:rFonts w:ascii="Times New Roman" w:hAnsi="Times New Roman" w:cs="Times New Roman"/>
          <w:sz w:val="28"/>
          <w:szCs w:val="28"/>
        </w:rPr>
        <w:t>) по им</w:t>
      </w:r>
      <w:r>
        <w:rPr>
          <w:rFonts w:ascii="Times New Roman" w:hAnsi="Times New Roman" w:cs="Times New Roman"/>
          <w:sz w:val="28"/>
          <w:szCs w:val="28"/>
        </w:rPr>
        <w:t>ущественной поддержке, созданный</w:t>
      </w:r>
      <w:r w:rsidRPr="00952CE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 </w:t>
      </w:r>
      <w:r>
        <w:rPr>
          <w:rFonts w:ascii="Times New Roman" w:hAnsi="Times New Roman" w:cs="Times New Roman"/>
          <w:sz w:val="28"/>
          <w:szCs w:val="28"/>
        </w:rPr>
        <w:t>(муниципальном образовании)</w:t>
      </w:r>
      <w:r w:rsidR="004C1EDA" w:rsidRPr="001F6CCC">
        <w:rPr>
          <w:rFonts w:ascii="Times New Roman" w:hAnsi="Times New Roman" w:cs="Times New Roman"/>
          <w:sz w:val="28"/>
          <w:szCs w:val="28"/>
        </w:rPr>
        <w:t>,</w:t>
      </w:r>
      <w:r w:rsidR="004C1EDA">
        <w:rPr>
          <w:rFonts w:ascii="Times New Roman" w:hAnsi="Times New Roman" w:cs="Times New Roman"/>
          <w:sz w:val="28"/>
          <w:szCs w:val="28"/>
        </w:rPr>
        <w:t xml:space="preserve"> рассматривает материалы, представленные </w:t>
      </w:r>
      <w:r w:rsidR="004C1EDA" w:rsidRPr="001F6CCC">
        <w:rPr>
          <w:rFonts w:ascii="Times New Roman" w:hAnsi="Times New Roman" w:cs="Times New Roman"/>
          <w:i/>
          <w:sz w:val="28"/>
          <w:szCs w:val="28"/>
        </w:rPr>
        <w:t>(наименование органа, осуществляющего функции по управлению имуществом</w:t>
      </w:r>
      <w:r w:rsidR="004C1EDA"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4C1EDA" w:rsidRPr="001F6CCC"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</w:t>
      </w:r>
      <w:r w:rsidR="004C1EDA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4C1EDA"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="004C1EDA" w:rsidRPr="00C434B5">
        <w:rPr>
          <w:rFonts w:ascii="Times New Roman" w:hAnsi="Times New Roman" w:cs="Times New Roman"/>
          <w:sz w:val="28"/>
          <w:szCs w:val="28"/>
        </w:rPr>
        <w:t>орган</w:t>
      </w:r>
      <w:r w:rsidR="004C1EDA">
        <w:rPr>
          <w:rFonts w:ascii="Times New Roman" w:hAnsi="Times New Roman" w:cs="Times New Roman"/>
          <w:sz w:val="28"/>
          <w:szCs w:val="28"/>
        </w:rPr>
        <w:t xml:space="preserve">ами государственной власти </w:t>
      </w:r>
      <w:r w:rsidR="008F1157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 w:rsidR="004C1EDA" w:rsidRPr="00C434B5">
        <w:rPr>
          <w:rFonts w:ascii="Times New Roman" w:hAnsi="Times New Roman" w:cs="Times New Roman"/>
          <w:i/>
          <w:sz w:val="28"/>
          <w:szCs w:val="28"/>
        </w:rPr>
        <w:t>(орган</w:t>
      </w:r>
      <w:r w:rsidR="004C1EDA">
        <w:rPr>
          <w:rFonts w:ascii="Times New Roman" w:hAnsi="Times New Roman" w:cs="Times New Roman"/>
          <w:i/>
          <w:sz w:val="28"/>
          <w:szCs w:val="28"/>
        </w:rPr>
        <w:t>ами</w:t>
      </w:r>
      <w:r w:rsidR="004C1EDA" w:rsidRPr="00C434B5">
        <w:rPr>
          <w:rFonts w:ascii="Times New Roman" w:hAnsi="Times New Roman" w:cs="Times New Roman"/>
          <w:i/>
          <w:sz w:val="28"/>
          <w:szCs w:val="28"/>
        </w:rPr>
        <w:t xml:space="preserve"> местного самоуправлени</w:t>
      </w:r>
      <w:r w:rsidR="004C1EDA">
        <w:rPr>
          <w:rFonts w:ascii="Times New Roman" w:hAnsi="Times New Roman" w:cs="Times New Roman"/>
          <w:i/>
          <w:sz w:val="28"/>
          <w:szCs w:val="28"/>
        </w:rPr>
        <w:t>я</w:t>
      </w:r>
      <w:r w:rsidR="004C1EDA" w:rsidRPr="00C434B5">
        <w:rPr>
          <w:rFonts w:ascii="Times New Roman" w:hAnsi="Times New Roman" w:cs="Times New Roman"/>
          <w:i/>
          <w:sz w:val="28"/>
          <w:szCs w:val="28"/>
        </w:rPr>
        <w:t>)</w:t>
      </w:r>
      <w:r w:rsidR="004C1EDA" w:rsidRPr="00C434B5">
        <w:rPr>
          <w:rFonts w:ascii="Times New Roman" w:hAnsi="Times New Roman" w:cs="Times New Roman"/>
          <w:sz w:val="28"/>
          <w:szCs w:val="28"/>
        </w:rPr>
        <w:t>, в ве</w:t>
      </w:r>
      <w:r w:rsidR="004C1EDA">
        <w:rPr>
          <w:rFonts w:ascii="Times New Roman" w:hAnsi="Times New Roman" w:cs="Times New Roman"/>
          <w:sz w:val="28"/>
          <w:szCs w:val="28"/>
        </w:rPr>
        <w:t>дении которых находя</w:t>
      </w:r>
      <w:r w:rsidR="004C1EDA" w:rsidRPr="00C434B5">
        <w:rPr>
          <w:rFonts w:ascii="Times New Roman" w:hAnsi="Times New Roman" w:cs="Times New Roman"/>
          <w:sz w:val="28"/>
          <w:szCs w:val="28"/>
        </w:rPr>
        <w:t xml:space="preserve">тся </w:t>
      </w:r>
      <w:r w:rsidR="004C1EDA" w:rsidRPr="001F6CCC">
        <w:rPr>
          <w:rFonts w:ascii="Times New Roman" w:hAnsi="Times New Roman" w:cs="Times New Roman"/>
          <w:sz w:val="28"/>
          <w:szCs w:val="28"/>
        </w:rPr>
        <w:t>предприяти</w:t>
      </w:r>
      <w:r w:rsidR="004C1EDA">
        <w:rPr>
          <w:rFonts w:ascii="Times New Roman" w:hAnsi="Times New Roman" w:cs="Times New Roman"/>
          <w:sz w:val="28"/>
          <w:szCs w:val="28"/>
        </w:rPr>
        <w:t xml:space="preserve">я, </w:t>
      </w:r>
      <w:r w:rsidR="004C1EDA" w:rsidRPr="001F6CCC">
        <w:rPr>
          <w:rFonts w:ascii="Times New Roman" w:hAnsi="Times New Roman" w:cs="Times New Roman"/>
          <w:sz w:val="28"/>
          <w:szCs w:val="28"/>
        </w:rPr>
        <w:t>у</w:t>
      </w:r>
      <w:r w:rsidR="004C1EDA">
        <w:rPr>
          <w:rFonts w:ascii="Times New Roman" w:hAnsi="Times New Roman" w:cs="Times New Roman"/>
          <w:sz w:val="28"/>
          <w:szCs w:val="28"/>
        </w:rPr>
        <w:t>чреждения, совместно с указанными органами,</w:t>
      </w:r>
      <w:r w:rsidR="004C1EDA" w:rsidRPr="004C1EDA">
        <w:rPr>
          <w:rFonts w:ascii="Times New Roman" w:hAnsi="Times New Roman" w:cs="Times New Roman"/>
          <w:sz w:val="28"/>
          <w:szCs w:val="28"/>
        </w:rPr>
        <w:t xml:space="preserve"> </w:t>
      </w:r>
      <w:r w:rsidR="00E80489">
        <w:rPr>
          <w:rFonts w:ascii="Times New Roman" w:hAnsi="Times New Roman" w:cs="Times New Roman"/>
          <w:sz w:val="28"/>
          <w:szCs w:val="28"/>
        </w:rPr>
        <w:t>осуществляет:</w:t>
      </w:r>
    </w:p>
    <w:p w14:paraId="33259335" w14:textId="4783602C" w:rsidR="00E80489" w:rsidRDefault="00E80489" w:rsidP="006626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 w:rsidR="00662664">
        <w:rPr>
          <w:rFonts w:ascii="Times New Roman" w:hAnsi="Times New Roman" w:cs="Times New Roman"/>
          <w:sz w:val="28"/>
          <w:szCs w:val="28"/>
        </w:rPr>
        <w:t xml:space="preserve">анализ и выработку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="004C1EDA" w:rsidRPr="004C1EDA">
        <w:rPr>
          <w:rFonts w:ascii="Times New Roman" w:hAnsi="Times New Roman" w:cs="Times New Roman"/>
          <w:sz w:val="28"/>
          <w:szCs w:val="28"/>
        </w:rPr>
        <w:t xml:space="preserve"> о возможных направлениях использования имущества, в том числе </w:t>
      </w:r>
      <w:r w:rsidR="00662664">
        <w:rPr>
          <w:rFonts w:ascii="Times New Roman" w:hAnsi="Times New Roman" w:cs="Times New Roman"/>
          <w:sz w:val="28"/>
          <w:szCs w:val="28"/>
        </w:rPr>
        <w:t xml:space="preserve">о </w:t>
      </w:r>
      <w:r w:rsidR="004C1EDA" w:rsidRPr="004C1EDA">
        <w:rPr>
          <w:rFonts w:ascii="Times New Roman" w:hAnsi="Times New Roman" w:cs="Times New Roman"/>
          <w:sz w:val="28"/>
          <w:szCs w:val="28"/>
        </w:rPr>
        <w:t xml:space="preserve">включении выявленного </w:t>
      </w:r>
      <w:r w:rsidR="008F1157">
        <w:rPr>
          <w:rFonts w:ascii="Times New Roman" w:hAnsi="Times New Roman" w:cs="Times New Roman"/>
          <w:sz w:val="28"/>
          <w:szCs w:val="28"/>
        </w:rPr>
        <w:t xml:space="preserve">неэффективно используемого </w:t>
      </w:r>
      <w:r w:rsidR="004C1EDA" w:rsidRPr="004C1EDA">
        <w:rPr>
          <w:rFonts w:ascii="Times New Roman" w:hAnsi="Times New Roman" w:cs="Times New Roman"/>
          <w:sz w:val="28"/>
          <w:szCs w:val="28"/>
        </w:rPr>
        <w:t>имущества в перечни имущества</w:t>
      </w:r>
      <w:r w:rsidR="00662664">
        <w:rPr>
          <w:rFonts w:ascii="Times New Roman" w:hAnsi="Times New Roman" w:cs="Times New Roman"/>
          <w:sz w:val="28"/>
          <w:szCs w:val="28"/>
        </w:rPr>
        <w:t xml:space="preserve"> и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4C1EDA" w:rsidRPr="004C1EDA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4C1EDA" w:rsidRPr="004C1EDA">
        <w:rPr>
          <w:rFonts w:ascii="Times New Roman" w:hAnsi="Times New Roman" w:cs="Times New Roman"/>
          <w:sz w:val="28"/>
          <w:szCs w:val="28"/>
        </w:rPr>
        <w:t xml:space="preserve"> </w:t>
      </w:r>
      <w:r w:rsidR="00504750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EDA" w:rsidRPr="004C1EDA">
        <w:rPr>
          <w:rFonts w:ascii="Times New Roman" w:hAnsi="Times New Roman" w:cs="Times New Roman"/>
          <w:sz w:val="28"/>
          <w:szCs w:val="28"/>
        </w:rPr>
        <w:t>в органы, уполномоченные на принятие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3FD7FC7D" w14:textId="02EBF481" w:rsidR="00DE6C7D" w:rsidRDefault="00E80489" w:rsidP="00320F9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доклада Главе субъекта Российской Федерации </w:t>
      </w:r>
      <w:r w:rsidRPr="008558E1">
        <w:rPr>
          <w:rFonts w:ascii="Times New Roman" w:hAnsi="Times New Roman" w:cs="Times New Roman"/>
          <w:i/>
          <w:sz w:val="28"/>
          <w:szCs w:val="28"/>
        </w:rPr>
        <w:t>(муниципального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C7D">
        <w:rPr>
          <w:rFonts w:ascii="Times New Roman" w:hAnsi="Times New Roman" w:cs="Times New Roman"/>
          <w:sz w:val="28"/>
          <w:szCs w:val="28"/>
        </w:rPr>
        <w:t>о результатах оценки эффективности использования имущества, находящегося в собственности субъекта Российской Федерации (муниципального образования) и принятых решениях, направленных на повышение эффективности</w:t>
      </w:r>
      <w:r w:rsidR="00662664">
        <w:rPr>
          <w:rFonts w:ascii="Times New Roman" w:hAnsi="Times New Roman" w:cs="Times New Roman"/>
          <w:sz w:val="28"/>
          <w:szCs w:val="28"/>
        </w:rPr>
        <w:t xml:space="preserve"> использования такого имущества</w:t>
      </w:r>
      <w:r w:rsidR="00504750">
        <w:rPr>
          <w:rFonts w:ascii="Times New Roman" w:hAnsi="Times New Roman" w:cs="Times New Roman"/>
          <w:sz w:val="28"/>
          <w:szCs w:val="28"/>
        </w:rPr>
        <w:t>.</w:t>
      </w:r>
    </w:p>
    <w:p w14:paraId="54E5E600" w14:textId="77777777" w:rsidR="002C7C5D" w:rsidRDefault="00515485">
      <w:pPr>
        <w:rPr>
          <w:rFonts w:ascii="Times New Roman" w:hAnsi="Times New Roman" w:cs="Times New Roman"/>
          <w:sz w:val="28"/>
          <w:szCs w:val="28"/>
        </w:rPr>
        <w:sectPr w:rsidR="002C7C5D" w:rsidSect="00772A0B">
          <w:headerReference w:type="default" r:id="rId8"/>
          <w:pgSz w:w="11906" w:h="16838"/>
          <w:pgMar w:top="1134" w:right="566" w:bottom="709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CFFC37" w14:textId="0513114D" w:rsidR="002C7C5D" w:rsidRDefault="002C7C5D" w:rsidP="00BD52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7D778CDD" w14:textId="77777777" w:rsidR="00772A0B" w:rsidRPr="00441D9C" w:rsidRDefault="00772A0B" w:rsidP="00772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D9C">
        <w:rPr>
          <w:rFonts w:ascii="Times New Roman" w:hAnsi="Times New Roman" w:cs="Times New Roman"/>
          <w:b/>
          <w:sz w:val="28"/>
          <w:szCs w:val="28"/>
        </w:rPr>
        <w:t>Показатель «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41D9C">
        <w:rPr>
          <w:rFonts w:ascii="Times New Roman" w:hAnsi="Times New Roman" w:cs="Times New Roman"/>
          <w:b/>
          <w:sz w:val="28"/>
          <w:szCs w:val="28"/>
        </w:rPr>
        <w:t>спользовани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41D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здания, помещения»</w:t>
      </w:r>
    </w:p>
    <w:tbl>
      <w:tblPr>
        <w:tblStyle w:val="a5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5162"/>
        <w:gridCol w:w="5189"/>
        <w:gridCol w:w="4350"/>
      </w:tblGrid>
      <w:tr w:rsidR="00772A0B" w14:paraId="2DCDFFEC" w14:textId="77777777" w:rsidTr="00D8502F">
        <w:tc>
          <w:tcPr>
            <w:tcW w:w="10456" w:type="dxa"/>
            <w:gridSpan w:val="2"/>
          </w:tcPr>
          <w:p w14:paraId="6E63E80D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1458">
              <w:rPr>
                <w:rFonts w:ascii="Times New Roman" w:hAnsi="Times New Roman" w:cs="Times New Roman"/>
                <w:sz w:val="28"/>
                <w:szCs w:val="28"/>
              </w:rPr>
              <w:t>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A70">
              <w:rPr>
                <w:rFonts w:ascii="Times New Roman" w:hAnsi="Times New Roman" w:cs="Times New Roman"/>
                <w:sz w:val="28"/>
                <w:szCs w:val="28"/>
              </w:rPr>
              <w:t xml:space="preserve"> здания, помещения</w:t>
            </w:r>
          </w:p>
        </w:tc>
        <w:tc>
          <w:tcPr>
            <w:tcW w:w="4394" w:type="dxa"/>
          </w:tcPr>
          <w:p w14:paraId="09CA3EFA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14:paraId="2EDEA0DD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баллов)</w:t>
            </w:r>
          </w:p>
        </w:tc>
      </w:tr>
      <w:tr w:rsidR="00772A0B" w14:paraId="285B24B7" w14:textId="77777777" w:rsidTr="00D8502F">
        <w:trPr>
          <w:trHeight w:val="480"/>
        </w:trPr>
        <w:tc>
          <w:tcPr>
            <w:tcW w:w="5211" w:type="dxa"/>
            <w:vMerge w:val="restart"/>
          </w:tcPr>
          <w:p w14:paraId="52DFDF11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Площадь* объекта, используемая для осуществления уставной деятельности предприятия (учреждения) и (или) деятельности органов государственной власти </w:t>
            </w:r>
            <w:r w:rsidRPr="00C87A70">
              <w:rPr>
                <w:rFonts w:ascii="Times New Roman" w:hAnsi="Times New Roman" w:cs="Times New Roman"/>
                <w:i/>
                <w:sz w:val="28"/>
                <w:szCs w:val="28"/>
              </w:rPr>
              <w:t>(органов местного самоуправления)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</w:t>
            </w:r>
            <w:r w:rsidRPr="000D07AC">
              <w:rPr>
                <w:rFonts w:ascii="Times New Roman" w:hAnsi="Times New Roman" w:cs="Times New Roman"/>
                <w:sz w:val="28"/>
                <w:szCs w:val="28"/>
              </w:rPr>
              <w:t>переданная в пользование третьим лицам по договорам аренды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безвозмездного пользования</w:t>
            </w:r>
          </w:p>
        </w:tc>
        <w:tc>
          <w:tcPr>
            <w:tcW w:w="5245" w:type="dxa"/>
          </w:tcPr>
          <w:p w14:paraId="717D8350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–100%</w:t>
            </w:r>
          </w:p>
        </w:tc>
        <w:tc>
          <w:tcPr>
            <w:tcW w:w="4394" w:type="dxa"/>
          </w:tcPr>
          <w:p w14:paraId="772382BB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72A0B" w14:paraId="30DA276C" w14:textId="77777777" w:rsidTr="00D8502F">
        <w:trPr>
          <w:trHeight w:val="405"/>
        </w:trPr>
        <w:tc>
          <w:tcPr>
            <w:tcW w:w="5211" w:type="dxa"/>
            <w:vMerge/>
          </w:tcPr>
          <w:p w14:paraId="4B9C3FCB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4483B3E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– 94%</w:t>
            </w:r>
          </w:p>
        </w:tc>
        <w:tc>
          <w:tcPr>
            <w:tcW w:w="4394" w:type="dxa"/>
          </w:tcPr>
          <w:p w14:paraId="221593F7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72A0B" w14:paraId="4CF5C55A" w14:textId="77777777" w:rsidTr="00D8502F">
        <w:trPr>
          <w:trHeight w:val="203"/>
        </w:trPr>
        <w:tc>
          <w:tcPr>
            <w:tcW w:w="5211" w:type="dxa"/>
            <w:vMerge/>
          </w:tcPr>
          <w:p w14:paraId="3C273905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7C3460A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– 84%</w:t>
            </w:r>
          </w:p>
        </w:tc>
        <w:tc>
          <w:tcPr>
            <w:tcW w:w="4394" w:type="dxa"/>
          </w:tcPr>
          <w:p w14:paraId="2962C394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72A0B" w14:paraId="50C3E4E3" w14:textId="77777777" w:rsidTr="00D8502F">
        <w:trPr>
          <w:trHeight w:val="202"/>
        </w:trPr>
        <w:tc>
          <w:tcPr>
            <w:tcW w:w="5211" w:type="dxa"/>
            <w:vMerge/>
          </w:tcPr>
          <w:p w14:paraId="0BA0FD91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A2C5E6C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– 79%</w:t>
            </w:r>
          </w:p>
        </w:tc>
        <w:tc>
          <w:tcPr>
            <w:tcW w:w="4394" w:type="dxa"/>
          </w:tcPr>
          <w:p w14:paraId="532F184B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72A0B" w14:paraId="5F170A09" w14:textId="77777777" w:rsidTr="00D8502F">
        <w:trPr>
          <w:trHeight w:val="398"/>
        </w:trPr>
        <w:tc>
          <w:tcPr>
            <w:tcW w:w="5211" w:type="dxa"/>
            <w:vMerge/>
          </w:tcPr>
          <w:p w14:paraId="0630CB09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8E9C155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75% площади объекта</w:t>
            </w:r>
          </w:p>
        </w:tc>
        <w:tc>
          <w:tcPr>
            <w:tcW w:w="4394" w:type="dxa"/>
          </w:tcPr>
          <w:p w14:paraId="5AAAA209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72A0B" w14:paraId="4A29C86E" w14:textId="77777777" w:rsidTr="00D8502F">
        <w:trPr>
          <w:trHeight w:val="397"/>
        </w:trPr>
        <w:tc>
          <w:tcPr>
            <w:tcW w:w="5211" w:type="dxa"/>
            <w:vMerge/>
          </w:tcPr>
          <w:p w14:paraId="11E8E226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E388E58" w14:textId="77777777" w:rsidR="00772A0B" w:rsidRPr="00271FEF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 используется</w:t>
            </w:r>
          </w:p>
        </w:tc>
        <w:tc>
          <w:tcPr>
            <w:tcW w:w="4394" w:type="dxa"/>
          </w:tcPr>
          <w:p w14:paraId="4AB984D5" w14:textId="77777777" w:rsidR="00772A0B" w:rsidRPr="00271FEF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</w:t>
            </w:r>
          </w:p>
        </w:tc>
      </w:tr>
    </w:tbl>
    <w:p w14:paraId="3FFAF0C3" w14:textId="77777777" w:rsidR="00772A0B" w:rsidRDefault="00772A0B" w:rsidP="00772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*Площадь помещений общего пользования: </w:t>
      </w:r>
      <w:r w:rsidRPr="005671C7">
        <w:rPr>
          <w:rFonts w:ascii="Times New Roman" w:hAnsi="Times New Roman" w:cs="Times New Roman"/>
          <w:sz w:val="24"/>
          <w:szCs w:val="24"/>
        </w:rPr>
        <w:t>коридоров, холлов, рекреаций, фойе, тамбуров, переходов, лестничных клеток, лифтовых шахт, внутренних открытых лестниц, помещений, предназначенных для размещения инженерного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1C7">
        <w:rPr>
          <w:rFonts w:ascii="Times New Roman" w:hAnsi="Times New Roman" w:cs="Times New Roman"/>
          <w:sz w:val="24"/>
          <w:szCs w:val="24"/>
        </w:rPr>
        <w:t>оборудования и инженерных сетей</w:t>
      </w:r>
      <w:r>
        <w:rPr>
          <w:rFonts w:ascii="Times New Roman" w:hAnsi="Times New Roman" w:cs="Times New Roman"/>
          <w:sz w:val="24"/>
          <w:szCs w:val="24"/>
        </w:rPr>
        <w:t>, включается в общий расчет как используемая площадь</w:t>
      </w:r>
    </w:p>
    <w:p w14:paraId="18F349A6" w14:textId="77777777" w:rsidR="00772A0B" w:rsidRPr="000D07AC" w:rsidRDefault="00772A0B" w:rsidP="00772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5D32DB" w14:textId="0E1264D3" w:rsidR="00772A0B" w:rsidRPr="000D07AC" w:rsidRDefault="00772A0B" w:rsidP="00772A0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7AC">
        <w:rPr>
          <w:rFonts w:ascii="Times New Roman" w:hAnsi="Times New Roman" w:cs="Times New Roman"/>
          <w:sz w:val="28"/>
          <w:szCs w:val="28"/>
        </w:rPr>
        <w:t xml:space="preserve">бъект </w:t>
      </w:r>
      <w:r>
        <w:rPr>
          <w:rFonts w:ascii="Times New Roman" w:hAnsi="Times New Roman" w:cs="Times New Roman"/>
          <w:sz w:val="28"/>
          <w:szCs w:val="28"/>
        </w:rPr>
        <w:t xml:space="preserve">(часть объекта) </w:t>
      </w:r>
      <w:r w:rsidRPr="000D07AC">
        <w:rPr>
          <w:rFonts w:ascii="Times New Roman" w:hAnsi="Times New Roman" w:cs="Times New Roman"/>
          <w:sz w:val="28"/>
          <w:szCs w:val="28"/>
        </w:rPr>
        <w:t xml:space="preserve">имущества признается </w:t>
      </w:r>
      <w:r w:rsidR="008F1157">
        <w:rPr>
          <w:rFonts w:ascii="Times New Roman" w:hAnsi="Times New Roman" w:cs="Times New Roman"/>
          <w:sz w:val="28"/>
          <w:szCs w:val="28"/>
        </w:rPr>
        <w:t xml:space="preserve">неэффективно используемым </w:t>
      </w:r>
      <w:r w:rsidRPr="000D07AC">
        <w:rPr>
          <w:rFonts w:ascii="Times New Roman" w:hAnsi="Times New Roman" w:cs="Times New Roman"/>
          <w:sz w:val="28"/>
          <w:szCs w:val="28"/>
        </w:rPr>
        <w:t>при следующих значениях:</w:t>
      </w:r>
    </w:p>
    <w:p w14:paraId="3A74D553" w14:textId="77777777" w:rsidR="00772A0B" w:rsidRPr="000D07AC" w:rsidRDefault="00772A0B" w:rsidP="00772A0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баллов и менее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07A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>
        <w:rPr>
          <w:rFonts w:ascii="Times New Roman" w:hAnsi="Times New Roman" w:cs="Times New Roman"/>
          <w:sz w:val="28"/>
          <w:szCs w:val="28"/>
        </w:rPr>
        <w:t>площадь объекта</w:t>
      </w:r>
      <w:r w:rsidRPr="000D07A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D07AC">
        <w:rPr>
          <w:rFonts w:ascii="Times New Roman" w:hAnsi="Times New Roman" w:cs="Times New Roman"/>
          <w:sz w:val="28"/>
          <w:szCs w:val="28"/>
        </w:rPr>
        <w:t xml:space="preserve"> 200 кв. м;</w:t>
      </w:r>
    </w:p>
    <w:p w14:paraId="2F289BDB" w14:textId="77777777" w:rsidR="00772A0B" w:rsidRPr="000D07AC" w:rsidRDefault="00772A0B" w:rsidP="00772A0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 баллов и менее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07A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>
        <w:rPr>
          <w:rFonts w:ascii="Times New Roman" w:hAnsi="Times New Roman" w:cs="Times New Roman"/>
          <w:sz w:val="28"/>
          <w:szCs w:val="28"/>
        </w:rPr>
        <w:t>площадь объекта</w:t>
      </w:r>
      <w:r w:rsidRPr="000D07A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или равна</w:t>
      </w:r>
      <w:r w:rsidRPr="000D07AC">
        <w:rPr>
          <w:rFonts w:ascii="Times New Roman" w:hAnsi="Times New Roman" w:cs="Times New Roman"/>
          <w:sz w:val="28"/>
          <w:szCs w:val="28"/>
        </w:rPr>
        <w:t xml:space="preserve"> 200 кв. м, но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Pr="000D07AC">
        <w:rPr>
          <w:rFonts w:ascii="Times New Roman" w:hAnsi="Times New Roman" w:cs="Times New Roman"/>
          <w:sz w:val="28"/>
          <w:szCs w:val="28"/>
        </w:rPr>
        <w:t xml:space="preserve"> 500 кв. м;</w:t>
      </w:r>
    </w:p>
    <w:p w14:paraId="43EFFE12" w14:textId="77777777" w:rsidR="00772A0B" w:rsidRPr="000D07AC" w:rsidRDefault="00772A0B" w:rsidP="00772A0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 баллов и менее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07A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>
        <w:rPr>
          <w:rFonts w:ascii="Times New Roman" w:hAnsi="Times New Roman" w:cs="Times New Roman"/>
          <w:sz w:val="28"/>
          <w:szCs w:val="28"/>
        </w:rPr>
        <w:t>площадь объекта более или равна 500 кв. м.</w:t>
      </w:r>
    </w:p>
    <w:p w14:paraId="68F2C663" w14:textId="77777777" w:rsidR="00772A0B" w:rsidRDefault="00772A0B" w:rsidP="00772A0B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4FCF03" w14:textId="727E37D9" w:rsidR="00772A0B" w:rsidRPr="00BD52C5" w:rsidRDefault="00772A0B" w:rsidP="00772A0B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5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57717" w14:textId="77777777" w:rsidR="00772A0B" w:rsidRDefault="00772A0B" w:rsidP="00772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D9C">
        <w:rPr>
          <w:rFonts w:ascii="Times New Roman" w:hAnsi="Times New Roman" w:cs="Times New Roman"/>
          <w:b/>
          <w:sz w:val="28"/>
          <w:szCs w:val="28"/>
        </w:rPr>
        <w:t>Показатель «</w:t>
      </w:r>
      <w:r>
        <w:rPr>
          <w:rFonts w:ascii="Times New Roman" w:hAnsi="Times New Roman" w:cs="Times New Roman"/>
          <w:b/>
          <w:sz w:val="28"/>
          <w:szCs w:val="28"/>
        </w:rPr>
        <w:t>Факторы коммерческого использования здания, помещения»</w:t>
      </w:r>
    </w:p>
    <w:p w14:paraId="3C30D7B3" w14:textId="716E2AA0" w:rsidR="0007069F" w:rsidRPr="0007069F" w:rsidRDefault="0007069F" w:rsidP="0007069F">
      <w:pPr>
        <w:pStyle w:val="a3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7069F">
        <w:rPr>
          <w:rFonts w:ascii="Times New Roman" w:hAnsi="Times New Roman" w:cs="Times New Roman"/>
          <w:sz w:val="28"/>
          <w:szCs w:val="28"/>
        </w:rPr>
        <w:t>В случае, если арендатором является самозанятый гражданин, субъект малого и среднего предпринимательства: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7754"/>
        <w:gridCol w:w="4382"/>
      </w:tblGrid>
      <w:tr w:rsidR="00772A0B" w:rsidRPr="008558E1" w14:paraId="55A73C76" w14:textId="77777777" w:rsidTr="00D8502F">
        <w:trPr>
          <w:jc w:val="center"/>
        </w:trPr>
        <w:tc>
          <w:tcPr>
            <w:tcW w:w="10348" w:type="dxa"/>
            <w:gridSpan w:val="2"/>
          </w:tcPr>
          <w:p w14:paraId="2D766E65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Факторы коммерческого использования здания, помещения</w:t>
            </w:r>
          </w:p>
        </w:tc>
        <w:tc>
          <w:tcPr>
            <w:tcW w:w="4394" w:type="dxa"/>
          </w:tcPr>
          <w:p w14:paraId="3375E5A5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  <w:p w14:paraId="4CF7B352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(количество баллов)</w:t>
            </w:r>
          </w:p>
        </w:tc>
      </w:tr>
      <w:tr w:rsidR="00772A0B" w:rsidRPr="008558E1" w14:paraId="361D1D1C" w14:textId="77777777" w:rsidTr="0007069F">
        <w:trPr>
          <w:trHeight w:val="519"/>
          <w:jc w:val="center"/>
        </w:trPr>
        <w:tc>
          <w:tcPr>
            <w:tcW w:w="2568" w:type="dxa"/>
            <w:vMerge w:val="restart"/>
          </w:tcPr>
          <w:p w14:paraId="0BC75562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Условия аренды</w:t>
            </w:r>
          </w:p>
        </w:tc>
        <w:tc>
          <w:tcPr>
            <w:tcW w:w="7780" w:type="dxa"/>
          </w:tcPr>
          <w:p w14:paraId="79235442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Включен в перечень имущества для субъектов МСП</w:t>
            </w:r>
          </w:p>
        </w:tc>
        <w:tc>
          <w:tcPr>
            <w:tcW w:w="4394" w:type="dxa"/>
          </w:tcPr>
          <w:p w14:paraId="5B646900" w14:textId="72B298F0" w:rsidR="00772A0B" w:rsidRPr="008558E1" w:rsidRDefault="008F1157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2A0B"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A0B" w:rsidRPr="008558E1" w14:paraId="5CBCBE4C" w14:textId="77777777" w:rsidTr="0007069F">
        <w:trPr>
          <w:trHeight w:val="427"/>
          <w:jc w:val="center"/>
        </w:trPr>
        <w:tc>
          <w:tcPr>
            <w:tcW w:w="2568" w:type="dxa"/>
            <w:vMerge/>
          </w:tcPr>
          <w:p w14:paraId="15F29B88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14:paraId="17457A83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Не включен в перечень имущества для субъектов МСП</w:t>
            </w:r>
          </w:p>
        </w:tc>
        <w:tc>
          <w:tcPr>
            <w:tcW w:w="4394" w:type="dxa"/>
          </w:tcPr>
          <w:p w14:paraId="5F79BFB7" w14:textId="57F25F82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A0B" w:rsidRPr="008558E1" w14:paraId="01A617F7" w14:textId="77777777" w:rsidTr="0007069F">
        <w:trPr>
          <w:trHeight w:val="405"/>
          <w:jc w:val="center"/>
        </w:trPr>
        <w:tc>
          <w:tcPr>
            <w:tcW w:w="2568" w:type="dxa"/>
            <w:vMerge w:val="restart"/>
          </w:tcPr>
          <w:p w14:paraId="4FDD5C40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аренды</w:t>
            </w:r>
          </w:p>
        </w:tc>
        <w:tc>
          <w:tcPr>
            <w:tcW w:w="7780" w:type="dxa"/>
          </w:tcPr>
          <w:p w14:paraId="7A28D9A4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1год и более</w:t>
            </w:r>
          </w:p>
        </w:tc>
        <w:tc>
          <w:tcPr>
            <w:tcW w:w="4394" w:type="dxa"/>
          </w:tcPr>
          <w:p w14:paraId="0C3252FB" w14:textId="48A2286C" w:rsidR="00772A0B" w:rsidRPr="008558E1" w:rsidRDefault="008F1157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2A0B"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A0B" w:rsidRPr="008558E1" w14:paraId="626394AC" w14:textId="77777777" w:rsidTr="0007069F">
        <w:trPr>
          <w:trHeight w:val="425"/>
          <w:jc w:val="center"/>
        </w:trPr>
        <w:tc>
          <w:tcPr>
            <w:tcW w:w="2568" w:type="dxa"/>
            <w:vMerge/>
          </w:tcPr>
          <w:p w14:paraId="5BF21BB9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14:paraId="721E5C80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4394" w:type="dxa"/>
          </w:tcPr>
          <w:p w14:paraId="11CF8D12" w14:textId="0FF58D2E" w:rsidR="00772A0B" w:rsidRPr="008558E1" w:rsidRDefault="008F1157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A0B"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A0B" w:rsidRPr="008558E1" w14:paraId="386FA40B" w14:textId="77777777" w:rsidTr="0007069F">
        <w:trPr>
          <w:trHeight w:val="263"/>
          <w:jc w:val="center"/>
        </w:trPr>
        <w:tc>
          <w:tcPr>
            <w:tcW w:w="2568" w:type="dxa"/>
            <w:vMerge w:val="restart"/>
          </w:tcPr>
          <w:p w14:paraId="214B7FF9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Задолженность по арендной плате</w:t>
            </w:r>
          </w:p>
        </w:tc>
        <w:tc>
          <w:tcPr>
            <w:tcW w:w="7780" w:type="dxa"/>
          </w:tcPr>
          <w:p w14:paraId="6879461A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394" w:type="dxa"/>
          </w:tcPr>
          <w:p w14:paraId="0F833AB3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72A0B" w:rsidRPr="008558E1" w14:paraId="7F2D45D6" w14:textId="77777777" w:rsidTr="0007069F">
        <w:trPr>
          <w:trHeight w:val="263"/>
          <w:jc w:val="center"/>
        </w:trPr>
        <w:tc>
          <w:tcPr>
            <w:tcW w:w="2568" w:type="dxa"/>
            <w:vMerge/>
          </w:tcPr>
          <w:p w14:paraId="2DF50A9F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14:paraId="2CA53A53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Текущая, составляет не более 2 размеров ежемесячной арендной платы</w:t>
            </w:r>
          </w:p>
        </w:tc>
        <w:tc>
          <w:tcPr>
            <w:tcW w:w="4394" w:type="dxa"/>
          </w:tcPr>
          <w:p w14:paraId="59BB3D58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2A0B" w:rsidRPr="008558E1" w14:paraId="38B224B2" w14:textId="77777777" w:rsidTr="0007069F">
        <w:trPr>
          <w:trHeight w:val="715"/>
          <w:jc w:val="center"/>
        </w:trPr>
        <w:tc>
          <w:tcPr>
            <w:tcW w:w="2568" w:type="dxa"/>
            <w:vMerge/>
          </w:tcPr>
          <w:p w14:paraId="06DD2007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14:paraId="6C2254A1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Составляет более 2 размеров ежемесячной арендной платы или не подлежит взысканию</w:t>
            </w:r>
          </w:p>
        </w:tc>
        <w:tc>
          <w:tcPr>
            <w:tcW w:w="4394" w:type="dxa"/>
          </w:tcPr>
          <w:p w14:paraId="7C158524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0A1C291" w14:textId="77777777" w:rsidR="00772A0B" w:rsidRPr="008558E1" w:rsidRDefault="00772A0B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E4819" w14:textId="52FCFD3B" w:rsidR="0007069F" w:rsidRDefault="0007069F" w:rsidP="000706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8EFDB0A" w14:textId="3EFFEA87" w:rsidR="0007069F" w:rsidRPr="0007069F" w:rsidRDefault="0007069F" w:rsidP="0007069F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9F">
        <w:rPr>
          <w:rFonts w:ascii="Times New Roman" w:hAnsi="Times New Roman" w:cs="Times New Roman"/>
          <w:sz w:val="28"/>
          <w:szCs w:val="28"/>
        </w:rPr>
        <w:t xml:space="preserve">В случае, если арендатором является </w:t>
      </w:r>
      <w:r>
        <w:rPr>
          <w:rFonts w:ascii="Times New Roman" w:hAnsi="Times New Roman" w:cs="Times New Roman"/>
          <w:sz w:val="28"/>
          <w:szCs w:val="28"/>
        </w:rPr>
        <w:t>физическое или юридическое лицо, не являющееся самозанятым</w:t>
      </w:r>
      <w:r w:rsidRPr="0007069F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069F">
        <w:rPr>
          <w:rFonts w:ascii="Times New Roman" w:hAnsi="Times New Roman" w:cs="Times New Roman"/>
          <w:sz w:val="28"/>
          <w:szCs w:val="28"/>
        </w:rPr>
        <w:t>, субъект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069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7754"/>
        <w:gridCol w:w="4382"/>
      </w:tblGrid>
      <w:tr w:rsidR="0007069F" w:rsidRPr="008558E1" w14:paraId="1D9BC9EE" w14:textId="77777777" w:rsidTr="00D8502F">
        <w:trPr>
          <w:jc w:val="center"/>
        </w:trPr>
        <w:tc>
          <w:tcPr>
            <w:tcW w:w="10348" w:type="dxa"/>
            <w:gridSpan w:val="2"/>
          </w:tcPr>
          <w:p w14:paraId="64B2ECE4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Факторы коммерческого использования здания, помещения</w:t>
            </w:r>
          </w:p>
        </w:tc>
        <w:tc>
          <w:tcPr>
            <w:tcW w:w="4394" w:type="dxa"/>
          </w:tcPr>
          <w:p w14:paraId="3F36D400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  <w:p w14:paraId="356FD06E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(количество баллов)</w:t>
            </w:r>
          </w:p>
        </w:tc>
      </w:tr>
      <w:tr w:rsidR="0007069F" w:rsidRPr="008558E1" w14:paraId="305B7E79" w14:textId="77777777" w:rsidTr="0007069F">
        <w:trPr>
          <w:trHeight w:val="425"/>
          <w:jc w:val="center"/>
        </w:trPr>
        <w:tc>
          <w:tcPr>
            <w:tcW w:w="2568" w:type="dxa"/>
            <w:vMerge w:val="restart"/>
          </w:tcPr>
          <w:p w14:paraId="71EDE113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аренды</w:t>
            </w:r>
          </w:p>
        </w:tc>
        <w:tc>
          <w:tcPr>
            <w:tcW w:w="7780" w:type="dxa"/>
          </w:tcPr>
          <w:p w14:paraId="4DE0798E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1год и более</w:t>
            </w:r>
          </w:p>
        </w:tc>
        <w:tc>
          <w:tcPr>
            <w:tcW w:w="4394" w:type="dxa"/>
          </w:tcPr>
          <w:p w14:paraId="37A42CE7" w14:textId="5A35DE4C" w:rsidR="0007069F" w:rsidRPr="008558E1" w:rsidRDefault="00440532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069F"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069F" w:rsidRPr="008558E1" w14:paraId="23A92BD9" w14:textId="77777777" w:rsidTr="0007069F">
        <w:trPr>
          <w:trHeight w:val="403"/>
          <w:jc w:val="center"/>
        </w:trPr>
        <w:tc>
          <w:tcPr>
            <w:tcW w:w="2568" w:type="dxa"/>
            <w:vMerge/>
          </w:tcPr>
          <w:p w14:paraId="410FB8A8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14:paraId="132BD090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4394" w:type="dxa"/>
          </w:tcPr>
          <w:p w14:paraId="12ECDB63" w14:textId="2ECF0A73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069F" w:rsidRPr="008558E1" w14:paraId="59909E85" w14:textId="77777777" w:rsidTr="0007069F">
        <w:trPr>
          <w:trHeight w:val="263"/>
          <w:jc w:val="center"/>
        </w:trPr>
        <w:tc>
          <w:tcPr>
            <w:tcW w:w="2568" w:type="dxa"/>
            <w:vMerge w:val="restart"/>
          </w:tcPr>
          <w:p w14:paraId="2C03F73B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Задолженность по арендной плате</w:t>
            </w:r>
          </w:p>
        </w:tc>
        <w:tc>
          <w:tcPr>
            <w:tcW w:w="7780" w:type="dxa"/>
          </w:tcPr>
          <w:p w14:paraId="2F304C48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394" w:type="dxa"/>
          </w:tcPr>
          <w:p w14:paraId="6AEB2252" w14:textId="5F9DF97A" w:rsidR="0007069F" w:rsidRPr="008558E1" w:rsidRDefault="008F1157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069F"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069F" w:rsidRPr="008558E1" w14:paraId="62E09988" w14:textId="77777777" w:rsidTr="0007069F">
        <w:trPr>
          <w:trHeight w:val="263"/>
          <w:jc w:val="center"/>
        </w:trPr>
        <w:tc>
          <w:tcPr>
            <w:tcW w:w="2568" w:type="dxa"/>
            <w:vMerge/>
          </w:tcPr>
          <w:p w14:paraId="1C1E428A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14:paraId="4FEB6307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Текущая, составляет не более 2 размеров ежемесячной арендной платы</w:t>
            </w:r>
          </w:p>
        </w:tc>
        <w:tc>
          <w:tcPr>
            <w:tcW w:w="4394" w:type="dxa"/>
          </w:tcPr>
          <w:p w14:paraId="1442D48B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7069F" w:rsidRPr="008558E1" w14:paraId="5A93CB97" w14:textId="77777777" w:rsidTr="0007069F">
        <w:trPr>
          <w:trHeight w:val="704"/>
          <w:jc w:val="center"/>
        </w:trPr>
        <w:tc>
          <w:tcPr>
            <w:tcW w:w="2568" w:type="dxa"/>
            <w:vMerge/>
          </w:tcPr>
          <w:p w14:paraId="5D6EE9B8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14:paraId="03092698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Составляет более 2 размеров ежемесячной арендной платы или не подлежит взысканию</w:t>
            </w:r>
          </w:p>
        </w:tc>
        <w:tc>
          <w:tcPr>
            <w:tcW w:w="4394" w:type="dxa"/>
          </w:tcPr>
          <w:p w14:paraId="111A342B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55009C6" w14:textId="77777777" w:rsidR="0007069F" w:rsidRPr="008558E1" w:rsidRDefault="0007069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3FD627" w14:textId="1618C998" w:rsidR="00772A0B" w:rsidRPr="000D07AC" w:rsidRDefault="00772A0B" w:rsidP="00772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 часть объекта) </w:t>
      </w:r>
      <w:r w:rsidRPr="000D07AC">
        <w:rPr>
          <w:rFonts w:ascii="Times New Roman" w:hAnsi="Times New Roman" w:cs="Times New Roman"/>
          <w:sz w:val="28"/>
          <w:szCs w:val="28"/>
        </w:rPr>
        <w:t xml:space="preserve">имущества признается </w:t>
      </w:r>
      <w:r>
        <w:rPr>
          <w:rFonts w:ascii="Times New Roman" w:hAnsi="Times New Roman" w:cs="Times New Roman"/>
          <w:sz w:val="28"/>
          <w:szCs w:val="28"/>
        </w:rPr>
        <w:t xml:space="preserve">неэффективно </w:t>
      </w:r>
      <w:r w:rsidRPr="000D07AC">
        <w:rPr>
          <w:rFonts w:ascii="Times New Roman" w:hAnsi="Times New Roman" w:cs="Times New Roman"/>
          <w:sz w:val="28"/>
          <w:szCs w:val="28"/>
        </w:rPr>
        <w:t>используем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07AC">
        <w:rPr>
          <w:rFonts w:ascii="Times New Roman" w:hAnsi="Times New Roman" w:cs="Times New Roman"/>
          <w:sz w:val="28"/>
          <w:szCs w:val="28"/>
        </w:rPr>
        <w:t xml:space="preserve"> при следующих значениях:</w:t>
      </w:r>
    </w:p>
    <w:p w14:paraId="6B93E0DA" w14:textId="122D5459" w:rsidR="00772A0B" w:rsidRPr="00E31865" w:rsidRDefault="0007069F" w:rsidP="00772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2A0B">
        <w:rPr>
          <w:rFonts w:ascii="Times New Roman" w:hAnsi="Times New Roman" w:cs="Times New Roman"/>
          <w:sz w:val="28"/>
          <w:szCs w:val="28"/>
        </w:rPr>
        <w:t>0 баллов и менее.</w:t>
      </w:r>
    </w:p>
    <w:p w14:paraId="23260B7A" w14:textId="77777777" w:rsidR="00772A0B" w:rsidRDefault="00772A0B" w:rsidP="00772A0B">
      <w:r>
        <w:br w:type="page"/>
      </w:r>
    </w:p>
    <w:p w14:paraId="2001909C" w14:textId="70098543" w:rsidR="008F1157" w:rsidRPr="00BD52C5" w:rsidRDefault="008F1157" w:rsidP="008F1157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  <w:r w:rsidRPr="00BD5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5803E" w14:textId="77777777" w:rsidR="008F1157" w:rsidRPr="005E3775" w:rsidRDefault="008F1157" w:rsidP="008F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75">
        <w:rPr>
          <w:rFonts w:ascii="Times New Roman" w:hAnsi="Times New Roman" w:cs="Times New Roman"/>
          <w:b/>
          <w:sz w:val="28"/>
          <w:szCs w:val="28"/>
        </w:rPr>
        <w:t xml:space="preserve">Показатель «Загруженность </w:t>
      </w:r>
      <w:r>
        <w:rPr>
          <w:rFonts w:ascii="Times New Roman" w:hAnsi="Times New Roman" w:cs="Times New Roman"/>
          <w:b/>
          <w:sz w:val="28"/>
          <w:szCs w:val="28"/>
        </w:rPr>
        <w:t>здания, помещения»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2"/>
        <w:gridCol w:w="5227"/>
        <w:gridCol w:w="4382"/>
      </w:tblGrid>
      <w:tr w:rsidR="008F1157" w14:paraId="3FB840FC" w14:textId="77777777" w:rsidTr="00A02CC5">
        <w:trPr>
          <w:trHeight w:val="551"/>
          <w:jc w:val="center"/>
        </w:trPr>
        <w:tc>
          <w:tcPr>
            <w:tcW w:w="10348" w:type="dxa"/>
            <w:gridSpan w:val="2"/>
          </w:tcPr>
          <w:p w14:paraId="0EE5C6FC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Загруженность здания, помещения</w:t>
            </w:r>
          </w:p>
        </w:tc>
        <w:tc>
          <w:tcPr>
            <w:tcW w:w="4394" w:type="dxa"/>
          </w:tcPr>
          <w:p w14:paraId="200F59C9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14:paraId="07F43C41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баллов)</w:t>
            </w:r>
          </w:p>
        </w:tc>
      </w:tr>
      <w:tr w:rsidR="008F1157" w14:paraId="3930FE6F" w14:textId="77777777" w:rsidTr="00A02CC5">
        <w:trPr>
          <w:trHeight w:val="499"/>
          <w:jc w:val="center"/>
        </w:trPr>
        <w:tc>
          <w:tcPr>
            <w:tcW w:w="5103" w:type="dxa"/>
            <w:vMerge w:val="restart"/>
          </w:tcPr>
          <w:p w14:paraId="1AA1E64E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загруженность объекта в день</w:t>
            </w:r>
          </w:p>
          <w:p w14:paraId="500D013F" w14:textId="77777777" w:rsidR="008F1157" w:rsidRPr="00FF5AA2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AA2">
              <w:rPr>
                <w:rFonts w:ascii="Times New Roman" w:hAnsi="Times New Roman" w:cs="Times New Roman"/>
                <w:sz w:val="28"/>
                <w:szCs w:val="28"/>
              </w:rPr>
              <w:t xml:space="preserve">(средняя продолжительность занятия или мероприятия (часов) </w:t>
            </w:r>
            <w:r w:rsidRPr="00FF5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F5AA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занятий или мероприятий (единиц)</w:t>
            </w:r>
          </w:p>
        </w:tc>
        <w:tc>
          <w:tcPr>
            <w:tcW w:w="5245" w:type="dxa"/>
          </w:tcPr>
          <w:p w14:paraId="1DF5AF98" w14:textId="384A5E9D" w:rsidR="008F1157" w:rsidRDefault="00320F98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 часов и более</w:t>
            </w:r>
          </w:p>
        </w:tc>
        <w:tc>
          <w:tcPr>
            <w:tcW w:w="4394" w:type="dxa"/>
          </w:tcPr>
          <w:p w14:paraId="755E2EA9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F1157" w14:paraId="0ED4FA09" w14:textId="77777777" w:rsidTr="00A02CC5">
        <w:trPr>
          <w:trHeight w:val="461"/>
          <w:jc w:val="center"/>
        </w:trPr>
        <w:tc>
          <w:tcPr>
            <w:tcW w:w="5103" w:type="dxa"/>
            <w:vMerge/>
          </w:tcPr>
          <w:p w14:paraId="279DB7AD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89C2908" w14:textId="05EF75A2" w:rsidR="008F1157" w:rsidRDefault="00320F98" w:rsidP="0032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4394" w:type="dxa"/>
          </w:tcPr>
          <w:p w14:paraId="49DF1928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F1157" w14:paraId="0B397FB2" w14:textId="77777777" w:rsidTr="00A02CC5">
        <w:trPr>
          <w:trHeight w:val="565"/>
          <w:jc w:val="center"/>
        </w:trPr>
        <w:tc>
          <w:tcPr>
            <w:tcW w:w="5103" w:type="dxa"/>
            <w:vMerge/>
          </w:tcPr>
          <w:p w14:paraId="1B88F154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F9EF6FC" w14:textId="31477FDB" w:rsidR="008F1157" w:rsidRDefault="00320F98" w:rsidP="0032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394" w:type="dxa"/>
          </w:tcPr>
          <w:p w14:paraId="407608B9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1157" w14:paraId="44AC55FE" w14:textId="77777777" w:rsidTr="00A02CC5">
        <w:trPr>
          <w:trHeight w:val="547"/>
          <w:jc w:val="center"/>
        </w:trPr>
        <w:tc>
          <w:tcPr>
            <w:tcW w:w="5103" w:type="dxa"/>
            <w:vMerge w:val="restart"/>
          </w:tcPr>
          <w:p w14:paraId="54CFAA84" w14:textId="213F6C8E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загруженность объекта в неделю</w:t>
            </w:r>
            <w:r w:rsidR="0032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(количество рабочих дней в неделю, в течение которых объект </w:t>
            </w:r>
            <w:r w:rsidR="00320F98"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DCD6F68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D37C060" w14:textId="06C9091B" w:rsidR="008F1157" w:rsidRDefault="00320F98" w:rsidP="0032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4394" w:type="dxa"/>
          </w:tcPr>
          <w:p w14:paraId="2EDBE351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F1157" w14:paraId="2892B524" w14:textId="77777777" w:rsidTr="00A02CC5">
        <w:trPr>
          <w:trHeight w:val="558"/>
          <w:jc w:val="center"/>
        </w:trPr>
        <w:tc>
          <w:tcPr>
            <w:tcW w:w="5103" w:type="dxa"/>
            <w:vMerge/>
          </w:tcPr>
          <w:p w14:paraId="226BDAA0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EAEEE70" w14:textId="60CB0FCC" w:rsidR="008F1157" w:rsidRDefault="00320F98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157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4394" w:type="dxa"/>
          </w:tcPr>
          <w:p w14:paraId="37FE0F03" w14:textId="77777777" w:rsidR="008F1157" w:rsidRDefault="008F1157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1F3BF1C2" w14:textId="77777777" w:rsidR="008F1157" w:rsidRDefault="008F1157" w:rsidP="008F1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B6647C" w14:textId="43E99A3C" w:rsidR="008F1157" w:rsidRPr="000D07AC" w:rsidRDefault="008F1157" w:rsidP="008F1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 часть объекта) </w:t>
      </w:r>
      <w:r w:rsidRPr="000D07AC">
        <w:rPr>
          <w:rFonts w:ascii="Times New Roman" w:hAnsi="Times New Roman" w:cs="Times New Roman"/>
          <w:sz w:val="28"/>
          <w:szCs w:val="28"/>
        </w:rPr>
        <w:t xml:space="preserve">имущества признается </w:t>
      </w:r>
      <w:r>
        <w:rPr>
          <w:rFonts w:ascii="Times New Roman" w:hAnsi="Times New Roman" w:cs="Times New Roman"/>
          <w:sz w:val="28"/>
          <w:szCs w:val="28"/>
        </w:rPr>
        <w:t xml:space="preserve">неэффективно </w:t>
      </w:r>
      <w:r w:rsidRPr="000D07AC">
        <w:rPr>
          <w:rFonts w:ascii="Times New Roman" w:hAnsi="Times New Roman" w:cs="Times New Roman"/>
          <w:sz w:val="28"/>
          <w:szCs w:val="28"/>
        </w:rPr>
        <w:t>используем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07AC">
        <w:rPr>
          <w:rFonts w:ascii="Times New Roman" w:hAnsi="Times New Roman" w:cs="Times New Roman"/>
          <w:sz w:val="28"/>
          <w:szCs w:val="28"/>
        </w:rPr>
        <w:t xml:space="preserve"> при следующих значениях:</w:t>
      </w:r>
    </w:p>
    <w:p w14:paraId="4539CE0D" w14:textId="77777777" w:rsidR="008F1157" w:rsidRDefault="008F1157" w:rsidP="008F1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AA2">
        <w:rPr>
          <w:rFonts w:ascii="Times New Roman" w:hAnsi="Times New Roman" w:cs="Times New Roman"/>
          <w:sz w:val="28"/>
          <w:szCs w:val="28"/>
        </w:rPr>
        <w:t>70 баллов и менее.</w:t>
      </w:r>
    </w:p>
    <w:p w14:paraId="55A29CDE" w14:textId="77777777" w:rsidR="008F1157" w:rsidRDefault="008F1157" w:rsidP="008F1157">
      <w:pPr>
        <w:rPr>
          <w:rFonts w:ascii="Times New Roman" w:hAnsi="Times New Roman" w:cs="Times New Roman"/>
          <w:sz w:val="28"/>
          <w:szCs w:val="28"/>
        </w:rPr>
      </w:pPr>
    </w:p>
    <w:p w14:paraId="5A68C9D0" w14:textId="77777777" w:rsidR="008F1157" w:rsidRDefault="008F1157" w:rsidP="008F1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60DE8C" w14:textId="73CEC91C" w:rsidR="00772A0B" w:rsidRPr="00BD52C5" w:rsidRDefault="00772A0B" w:rsidP="00772A0B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F1157">
        <w:rPr>
          <w:rFonts w:ascii="Times New Roman" w:hAnsi="Times New Roman" w:cs="Times New Roman"/>
          <w:sz w:val="28"/>
          <w:szCs w:val="28"/>
        </w:rPr>
        <w:t>4</w:t>
      </w:r>
      <w:r w:rsidRPr="00BD5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68ABB" w14:textId="77777777" w:rsidR="00772A0B" w:rsidRDefault="00772A0B" w:rsidP="00772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75">
        <w:rPr>
          <w:rFonts w:ascii="Times New Roman" w:hAnsi="Times New Roman" w:cs="Times New Roman"/>
          <w:b/>
          <w:sz w:val="28"/>
          <w:szCs w:val="28"/>
        </w:rPr>
        <w:t>Показатель «</w:t>
      </w:r>
      <w:r>
        <w:rPr>
          <w:rFonts w:ascii="Times New Roman" w:hAnsi="Times New Roman" w:cs="Times New Roman"/>
          <w:b/>
          <w:sz w:val="28"/>
          <w:szCs w:val="28"/>
        </w:rPr>
        <w:t>Использование земельного участка»</w:t>
      </w:r>
    </w:p>
    <w:p w14:paraId="40B5FBAC" w14:textId="1B925A3E" w:rsidR="00440532" w:rsidRPr="008558E1" w:rsidRDefault="00440532" w:rsidP="008558E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58E1">
        <w:rPr>
          <w:rFonts w:ascii="Times New Roman" w:hAnsi="Times New Roman" w:cs="Times New Roman"/>
          <w:sz w:val="28"/>
          <w:szCs w:val="28"/>
        </w:rPr>
        <w:t>В случае, если земельный участок закреплен за предприятием, учреждением: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1"/>
        <w:gridCol w:w="5227"/>
        <w:gridCol w:w="4383"/>
      </w:tblGrid>
      <w:tr w:rsidR="00772A0B" w14:paraId="34DCD914" w14:textId="77777777" w:rsidTr="00D8502F">
        <w:trPr>
          <w:jc w:val="center"/>
        </w:trPr>
        <w:tc>
          <w:tcPr>
            <w:tcW w:w="10348" w:type="dxa"/>
            <w:gridSpan w:val="2"/>
          </w:tcPr>
          <w:p w14:paraId="5F451B19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B91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4394" w:type="dxa"/>
          </w:tcPr>
          <w:p w14:paraId="792D6EE3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14:paraId="5F03EE61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баллов)</w:t>
            </w:r>
          </w:p>
        </w:tc>
      </w:tr>
      <w:tr w:rsidR="00772A0B" w14:paraId="30789407" w14:textId="77777777" w:rsidTr="00D8502F">
        <w:trPr>
          <w:trHeight w:val="499"/>
          <w:jc w:val="center"/>
        </w:trPr>
        <w:tc>
          <w:tcPr>
            <w:tcW w:w="5103" w:type="dxa"/>
            <w:vMerge w:val="restart"/>
          </w:tcPr>
          <w:p w14:paraId="1780A5F1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Используемая* площадь земельного участка</w:t>
            </w:r>
          </w:p>
        </w:tc>
        <w:tc>
          <w:tcPr>
            <w:tcW w:w="5245" w:type="dxa"/>
          </w:tcPr>
          <w:p w14:paraId="3D6AC194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–100%</w:t>
            </w:r>
          </w:p>
        </w:tc>
        <w:tc>
          <w:tcPr>
            <w:tcW w:w="4394" w:type="dxa"/>
          </w:tcPr>
          <w:p w14:paraId="439118FE" w14:textId="09BE4FB3" w:rsidR="00772A0B" w:rsidRDefault="004B219C" w:rsidP="004B2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72A0B" w14:paraId="680C2A00" w14:textId="77777777" w:rsidTr="00D8502F">
        <w:trPr>
          <w:trHeight w:val="430"/>
          <w:jc w:val="center"/>
        </w:trPr>
        <w:tc>
          <w:tcPr>
            <w:tcW w:w="5103" w:type="dxa"/>
            <w:vMerge/>
          </w:tcPr>
          <w:p w14:paraId="1CD39C86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D287B32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– 79 %</w:t>
            </w:r>
          </w:p>
        </w:tc>
        <w:tc>
          <w:tcPr>
            <w:tcW w:w="4394" w:type="dxa"/>
          </w:tcPr>
          <w:p w14:paraId="150B280D" w14:textId="6504323C" w:rsidR="00772A0B" w:rsidRDefault="004B219C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2A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2A0B" w14:paraId="2D8D6EAC" w14:textId="77777777" w:rsidTr="00D8502F">
        <w:trPr>
          <w:trHeight w:val="430"/>
          <w:jc w:val="center"/>
        </w:trPr>
        <w:tc>
          <w:tcPr>
            <w:tcW w:w="5103" w:type="dxa"/>
            <w:vMerge/>
          </w:tcPr>
          <w:p w14:paraId="35B43371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D26500A" w14:textId="77777777" w:rsidR="00772A0B" w:rsidRDefault="00772A0B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4394" w:type="dxa"/>
          </w:tcPr>
          <w:p w14:paraId="21D96F3E" w14:textId="6D080814" w:rsidR="00772A0B" w:rsidRDefault="004B219C" w:rsidP="00D8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427C0697" w14:textId="77777777" w:rsidR="00440532" w:rsidRDefault="00772A0B" w:rsidP="0044053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6555">
        <w:rPr>
          <w:rFonts w:ascii="Times New Roman" w:hAnsi="Times New Roman" w:cs="Times New Roman"/>
          <w:sz w:val="28"/>
          <w:szCs w:val="28"/>
        </w:rPr>
        <w:t>*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площадь земельного участка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45A545A5" w14:textId="69972E72" w:rsidR="00440532" w:rsidRDefault="004B219C" w:rsidP="0044053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58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="00772A0B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расположены </w:t>
      </w:r>
      <w:r w:rsidR="00440532" w:rsidRPr="008558E1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здания, сооружения, объекты незавершенного строительства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 площадь, необходимая для их эксплуатации</w:t>
      </w:r>
      <w:r w:rsidR="00440532" w:rsidRPr="00025065">
        <w:rPr>
          <w:rFonts w:ascii="Times New Roman" w:hAnsi="Times New Roman" w:cs="Times New Roman"/>
          <w:sz w:val="28"/>
          <w:szCs w:val="28"/>
        </w:rPr>
        <w:t>;</w:t>
      </w:r>
    </w:p>
    <w:p w14:paraId="7E058586" w14:textId="1A08B938" w:rsidR="00440532" w:rsidRDefault="004B219C" w:rsidP="008558E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C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772A0B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необходима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772A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</w:t>
      </w:r>
      <w:r w:rsidR="00772A0B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</w:t>
      </w:r>
      <w:r w:rsidR="008F1157">
        <w:rPr>
          <w:rFonts w:ascii="Times New Roman" w:eastAsiaTheme="minorHAnsi" w:hAnsi="Times New Roman" w:cs="Times New Roman"/>
          <w:sz w:val="24"/>
          <w:szCs w:val="24"/>
          <w:lang w:eastAsia="en-US"/>
        </w:rPr>
        <w:t>ения</w:t>
      </w:r>
      <w:r w:rsidR="00772A0B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20F98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</w:t>
      </w:r>
      <w:r w:rsidR="00320F98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="00320F98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72A0B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320F98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уставн</w:t>
      </w:r>
      <w:r w:rsidR="00320F98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="00772A0B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320F98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</w:t>
      </w:r>
      <w:r w:rsidR="00320F9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D0CB9D9" w14:textId="77777777" w:rsidR="00772A0B" w:rsidRDefault="00772A0B" w:rsidP="00772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A62B71" w14:textId="537556D8" w:rsidR="00440532" w:rsidRDefault="00440532" w:rsidP="008558E1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CC5">
        <w:rPr>
          <w:rFonts w:ascii="Times New Roman" w:hAnsi="Times New Roman" w:cs="Times New Roman"/>
          <w:sz w:val="28"/>
          <w:szCs w:val="28"/>
        </w:rPr>
        <w:t xml:space="preserve">В случае, если земельный участок </w:t>
      </w:r>
      <w:r>
        <w:rPr>
          <w:rFonts w:ascii="Times New Roman" w:hAnsi="Times New Roman" w:cs="Times New Roman"/>
          <w:sz w:val="28"/>
          <w:szCs w:val="28"/>
        </w:rPr>
        <w:t>находится в казне публично-правового образования</w:t>
      </w:r>
      <w:r w:rsidRPr="00A02C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1"/>
        <w:gridCol w:w="5227"/>
        <w:gridCol w:w="4383"/>
      </w:tblGrid>
      <w:tr w:rsidR="00440532" w14:paraId="556F9659" w14:textId="77777777" w:rsidTr="00A02CC5">
        <w:trPr>
          <w:jc w:val="center"/>
        </w:trPr>
        <w:tc>
          <w:tcPr>
            <w:tcW w:w="10348" w:type="dxa"/>
            <w:gridSpan w:val="2"/>
          </w:tcPr>
          <w:p w14:paraId="137C918C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B91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4394" w:type="dxa"/>
          </w:tcPr>
          <w:p w14:paraId="2CE85950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14:paraId="68B72767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баллов)</w:t>
            </w:r>
          </w:p>
        </w:tc>
      </w:tr>
      <w:tr w:rsidR="00440532" w14:paraId="59378F79" w14:textId="77777777" w:rsidTr="00A02CC5">
        <w:trPr>
          <w:trHeight w:val="499"/>
          <w:jc w:val="center"/>
        </w:trPr>
        <w:tc>
          <w:tcPr>
            <w:tcW w:w="5103" w:type="dxa"/>
            <w:vMerge w:val="restart"/>
          </w:tcPr>
          <w:p w14:paraId="34E7BECE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Используемая* площадь земельного участка</w:t>
            </w:r>
          </w:p>
        </w:tc>
        <w:tc>
          <w:tcPr>
            <w:tcW w:w="5245" w:type="dxa"/>
          </w:tcPr>
          <w:p w14:paraId="398FC2F2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–100%</w:t>
            </w:r>
          </w:p>
        </w:tc>
        <w:tc>
          <w:tcPr>
            <w:tcW w:w="4394" w:type="dxa"/>
          </w:tcPr>
          <w:p w14:paraId="5B369D26" w14:textId="2727FB6E" w:rsidR="00440532" w:rsidRDefault="004B219C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40532" w14:paraId="6948FFF1" w14:textId="77777777" w:rsidTr="00A02CC5">
        <w:trPr>
          <w:trHeight w:val="430"/>
          <w:jc w:val="center"/>
        </w:trPr>
        <w:tc>
          <w:tcPr>
            <w:tcW w:w="5103" w:type="dxa"/>
            <w:vMerge/>
          </w:tcPr>
          <w:p w14:paraId="4387F889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25688F8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– 79 %</w:t>
            </w:r>
          </w:p>
        </w:tc>
        <w:tc>
          <w:tcPr>
            <w:tcW w:w="4394" w:type="dxa"/>
          </w:tcPr>
          <w:p w14:paraId="5CD16CD5" w14:textId="56F3A058" w:rsidR="00440532" w:rsidRDefault="004B219C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05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0532" w14:paraId="06BD8826" w14:textId="77777777" w:rsidTr="00A02CC5">
        <w:trPr>
          <w:trHeight w:val="430"/>
          <w:jc w:val="center"/>
        </w:trPr>
        <w:tc>
          <w:tcPr>
            <w:tcW w:w="5103" w:type="dxa"/>
            <w:vMerge/>
          </w:tcPr>
          <w:p w14:paraId="308FB537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427D1B4" w14:textId="77777777" w:rsidR="00440532" w:rsidRDefault="00440532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4394" w:type="dxa"/>
          </w:tcPr>
          <w:p w14:paraId="56A4AE3F" w14:textId="524EA828" w:rsidR="00440532" w:rsidRDefault="004B219C" w:rsidP="00A0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1A52FEFF" w14:textId="77777777" w:rsidR="00440532" w:rsidRDefault="00440532" w:rsidP="0044053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6555">
        <w:rPr>
          <w:rFonts w:ascii="Times New Roman" w:hAnsi="Times New Roman" w:cs="Times New Roman"/>
          <w:sz w:val="28"/>
          <w:szCs w:val="28"/>
        </w:rPr>
        <w:t>*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площадь земельного участка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14681C00" w14:textId="7B1749D2" w:rsidR="00440532" w:rsidRDefault="004B219C" w:rsidP="0044053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C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необходимая для </w:t>
      </w:r>
      <w:r w:rsidR="00440532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>ения</w:t>
      </w:r>
      <w:r w:rsidR="00440532"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деятельност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органов государственной власти (органов местного самоуправления)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930B78E" w14:textId="1ED917B2" w:rsidR="00440532" w:rsidRDefault="004B219C" w:rsidP="0044053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C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440532">
        <w:rPr>
          <w:rFonts w:ascii="Times New Roman" w:eastAsiaTheme="minorHAnsi" w:hAnsi="Times New Roman" w:cs="Times New Roman"/>
          <w:sz w:val="24"/>
          <w:szCs w:val="24"/>
          <w:lang w:eastAsia="en-US"/>
        </w:rPr>
        <w:t>зарезервированная для государственных (муниципальных) нужд</w:t>
      </w:r>
      <w:bookmarkStart w:id="2" w:name="_GoBack"/>
      <w:bookmarkEnd w:id="2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9A71835" w14:textId="77777777" w:rsidR="008558E1" w:rsidRPr="00DE47EC" w:rsidRDefault="008558E1" w:rsidP="0044053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A578358" w14:textId="77777777" w:rsidR="004B219C" w:rsidRPr="000D07AC" w:rsidRDefault="004B219C" w:rsidP="004B2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0D07AC">
        <w:rPr>
          <w:rFonts w:ascii="Times New Roman" w:hAnsi="Times New Roman" w:cs="Times New Roman"/>
          <w:sz w:val="28"/>
          <w:szCs w:val="28"/>
        </w:rPr>
        <w:t xml:space="preserve"> признается </w:t>
      </w:r>
      <w:r>
        <w:rPr>
          <w:rFonts w:ascii="Times New Roman" w:hAnsi="Times New Roman" w:cs="Times New Roman"/>
          <w:sz w:val="28"/>
          <w:szCs w:val="28"/>
        </w:rPr>
        <w:t xml:space="preserve">неэффективно используемым </w:t>
      </w:r>
      <w:r w:rsidRPr="000D07AC">
        <w:rPr>
          <w:rFonts w:ascii="Times New Roman" w:hAnsi="Times New Roman" w:cs="Times New Roman"/>
          <w:sz w:val="28"/>
          <w:szCs w:val="28"/>
        </w:rPr>
        <w:t>при следующих значениях:</w:t>
      </w:r>
    </w:p>
    <w:p w14:paraId="6B15AA4F" w14:textId="02F020D0" w:rsidR="00772A0B" w:rsidRDefault="004B219C" w:rsidP="004B219C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50 баллов.</w:t>
      </w:r>
      <w:r w:rsidR="00772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4E83F22" w14:textId="19312F34" w:rsidR="00C35079" w:rsidRPr="00BD52C5" w:rsidRDefault="00C35079" w:rsidP="00C35079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  <w:r w:rsidRPr="00BD5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1AA6A" w14:textId="593F0062" w:rsidR="00AB4480" w:rsidRPr="00BD52C5" w:rsidRDefault="00AB4480" w:rsidP="00BD52C5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52C5">
        <w:rPr>
          <w:rFonts w:ascii="Times New Roman" w:hAnsi="Times New Roman" w:cs="Times New Roman"/>
          <w:b/>
          <w:sz w:val="28"/>
          <w:szCs w:val="28"/>
        </w:rPr>
        <w:t xml:space="preserve">Сводный отчет по оценке эффективности использования имущества __________ </w:t>
      </w:r>
      <w:r w:rsidRPr="00BD52C5">
        <w:rPr>
          <w:rFonts w:ascii="Times New Roman" w:hAnsi="Times New Roman" w:cs="Times New Roman"/>
          <w:b/>
          <w:i/>
          <w:sz w:val="28"/>
          <w:szCs w:val="28"/>
        </w:rPr>
        <w:t>(наименование субъекта Российской Федерац</w:t>
      </w:r>
      <w:r w:rsidR="00BD52C5" w:rsidRPr="00BD52C5">
        <w:rPr>
          <w:rFonts w:ascii="Times New Roman" w:hAnsi="Times New Roman" w:cs="Times New Roman"/>
          <w:b/>
          <w:i/>
          <w:sz w:val="28"/>
          <w:szCs w:val="28"/>
        </w:rPr>
        <w:t>ии, муниципального образования, государственного (муниципального</w:t>
      </w:r>
      <w:r w:rsidR="006B747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D52C5" w:rsidRPr="00BD52C5">
        <w:rPr>
          <w:rFonts w:ascii="Times New Roman" w:hAnsi="Times New Roman" w:cs="Times New Roman"/>
          <w:b/>
          <w:i/>
          <w:sz w:val="28"/>
          <w:szCs w:val="28"/>
        </w:rPr>
        <w:t xml:space="preserve"> унитарного предприятия, государственного (муниципального) учреждения)</w:t>
      </w:r>
      <w:r w:rsidR="00BD52C5" w:rsidRPr="00BD5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2C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D52C5" w:rsidRPr="00BD52C5">
        <w:rPr>
          <w:rFonts w:ascii="Times New Roman" w:hAnsi="Times New Roman" w:cs="Times New Roman"/>
          <w:b/>
          <w:sz w:val="28"/>
          <w:szCs w:val="28"/>
        </w:rPr>
        <w:t>____</w:t>
      </w:r>
      <w:r w:rsidRPr="00BD52C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82BD83B" w14:textId="4350B2FE" w:rsidR="002C7C5D" w:rsidRDefault="002C7C5D" w:rsidP="00AB44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1979"/>
        <w:gridCol w:w="2560"/>
        <w:gridCol w:w="1892"/>
        <w:gridCol w:w="1842"/>
        <w:gridCol w:w="1872"/>
        <w:gridCol w:w="1892"/>
        <w:gridCol w:w="1993"/>
      </w:tblGrid>
      <w:tr w:rsidR="002C7C5D" w:rsidRPr="00015478" w14:paraId="21AA8F30" w14:textId="77777777" w:rsidTr="000A555A">
        <w:trPr>
          <w:jc w:val="center"/>
        </w:trPr>
        <w:tc>
          <w:tcPr>
            <w:tcW w:w="689" w:type="dxa"/>
          </w:tcPr>
          <w:p w14:paraId="2BA03FB1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4" w:type="dxa"/>
          </w:tcPr>
          <w:p w14:paraId="3DB82D90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Реестровый номер имущества</w:t>
            </w:r>
          </w:p>
        </w:tc>
        <w:tc>
          <w:tcPr>
            <w:tcW w:w="2673" w:type="dxa"/>
          </w:tcPr>
          <w:p w14:paraId="5DB8B2FF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60" w:type="dxa"/>
          </w:tcPr>
          <w:p w14:paraId="11B7B7A2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«Использование здания, нежилого помещения»</w:t>
            </w:r>
          </w:p>
          <w:p w14:paraId="500C70E8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851" w:type="dxa"/>
          </w:tcPr>
          <w:p w14:paraId="085450D2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«Факторы коммерческого использования здания, нежилого помещения»</w:t>
            </w:r>
          </w:p>
          <w:p w14:paraId="25AD4848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856" w:type="dxa"/>
          </w:tcPr>
          <w:p w14:paraId="03BAAA48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«Загруженность здания, нежилого помещения»</w:t>
            </w:r>
          </w:p>
          <w:p w14:paraId="2B234182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858" w:type="dxa"/>
          </w:tcPr>
          <w:p w14:paraId="0294D84B" w14:textId="3B4DDCCF" w:rsidR="002C7C5D" w:rsidRPr="00015478" w:rsidRDefault="00035D05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«И</w:t>
            </w:r>
            <w:r w:rsidR="002C7C5D" w:rsidRPr="00015478">
              <w:rPr>
                <w:rFonts w:ascii="Times New Roman" w:hAnsi="Times New Roman" w:cs="Times New Roman"/>
                <w:sz w:val="24"/>
                <w:szCs w:val="24"/>
              </w:rPr>
              <w:t>спользование земельного участка»</w:t>
            </w:r>
          </w:p>
          <w:p w14:paraId="233A7456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719" w:type="dxa"/>
          </w:tcPr>
          <w:p w14:paraId="148DDED7" w14:textId="3F22E8E8" w:rsidR="002C7C5D" w:rsidRPr="00015478" w:rsidRDefault="002C7C5D" w:rsidP="006B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Предварительная оценка эффективности использования имущества</w:t>
            </w:r>
            <w:r w:rsidR="00320F9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 xml:space="preserve"> (эффективно </w:t>
            </w:r>
            <w:r w:rsidR="006B7470" w:rsidRPr="0001547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</w:t>
            </w: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/ неэффективно</w:t>
            </w:r>
            <w:r w:rsidR="006B7470" w:rsidRPr="00015478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</w:t>
            </w: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7C5D" w:rsidRPr="00015478" w14:paraId="07855338" w14:textId="77777777" w:rsidTr="000A555A">
        <w:trPr>
          <w:jc w:val="center"/>
        </w:trPr>
        <w:tc>
          <w:tcPr>
            <w:tcW w:w="689" w:type="dxa"/>
          </w:tcPr>
          <w:p w14:paraId="2743D6F1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54" w:type="dxa"/>
          </w:tcPr>
          <w:p w14:paraId="70999F5C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73" w:type="dxa"/>
          </w:tcPr>
          <w:p w14:paraId="50837505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14:paraId="5E2D3088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14:paraId="06ABCAF2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14:paraId="07954ADC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05657C18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14:paraId="2156519A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2C7C5D" w:rsidRPr="00015478" w14:paraId="20CE54CE" w14:textId="77777777" w:rsidTr="000A555A">
        <w:trPr>
          <w:jc w:val="center"/>
        </w:trPr>
        <w:tc>
          <w:tcPr>
            <w:tcW w:w="689" w:type="dxa"/>
          </w:tcPr>
          <w:p w14:paraId="20D64FC1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4" w:type="dxa"/>
          </w:tcPr>
          <w:p w14:paraId="58BE72BB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3" w:type="dxa"/>
          </w:tcPr>
          <w:p w14:paraId="1D44650D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0" w:type="dxa"/>
          </w:tcPr>
          <w:p w14:paraId="63E55386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1" w:type="dxa"/>
          </w:tcPr>
          <w:p w14:paraId="6FC23789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6" w:type="dxa"/>
          </w:tcPr>
          <w:p w14:paraId="08D96647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8" w:type="dxa"/>
          </w:tcPr>
          <w:p w14:paraId="17356DAA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9" w:type="dxa"/>
          </w:tcPr>
          <w:p w14:paraId="77BCCB40" w14:textId="77777777" w:rsidR="002C7C5D" w:rsidRPr="00015478" w:rsidRDefault="002C7C5D" w:rsidP="000A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D5ED46B" w14:textId="77777777" w:rsidR="002C7C5D" w:rsidRDefault="002C7C5D">
      <w:pPr>
        <w:rPr>
          <w:rFonts w:ascii="Times New Roman" w:hAnsi="Times New Roman" w:cs="Times New Roman"/>
          <w:sz w:val="28"/>
          <w:szCs w:val="28"/>
        </w:rPr>
      </w:pPr>
    </w:p>
    <w:p w14:paraId="7A07D746" w14:textId="77777777" w:rsidR="002C7C5D" w:rsidRDefault="002C7C5D">
      <w:pPr>
        <w:rPr>
          <w:rFonts w:ascii="Times New Roman" w:hAnsi="Times New Roman" w:cs="Times New Roman"/>
          <w:sz w:val="28"/>
          <w:szCs w:val="28"/>
        </w:rPr>
      </w:pPr>
    </w:p>
    <w:p w14:paraId="19DA9770" w14:textId="77777777" w:rsidR="002C7C5D" w:rsidRDefault="002C7C5D">
      <w:pPr>
        <w:rPr>
          <w:rFonts w:ascii="Times New Roman" w:hAnsi="Times New Roman" w:cs="Times New Roman"/>
          <w:sz w:val="28"/>
          <w:szCs w:val="28"/>
        </w:rPr>
      </w:pPr>
    </w:p>
    <w:p w14:paraId="71F052AA" w14:textId="77777777" w:rsidR="002C7C5D" w:rsidRDefault="002C7C5D">
      <w:pPr>
        <w:rPr>
          <w:rFonts w:ascii="Times New Roman" w:hAnsi="Times New Roman" w:cs="Times New Roman"/>
          <w:sz w:val="28"/>
          <w:szCs w:val="28"/>
        </w:rPr>
        <w:sectPr w:rsidR="002C7C5D" w:rsidSect="0007069F">
          <w:pgSz w:w="16838" w:h="11906" w:orient="landscape"/>
          <w:pgMar w:top="1134" w:right="1134" w:bottom="566" w:left="993" w:header="708" w:footer="708" w:gutter="0"/>
          <w:cols w:space="708"/>
          <w:titlePg/>
          <w:docGrid w:linePitch="360"/>
        </w:sectPr>
      </w:pPr>
    </w:p>
    <w:p w14:paraId="75EA62CA" w14:textId="276BB3F9" w:rsidR="00F40B60" w:rsidRPr="00BD52C5" w:rsidRDefault="00F40B60" w:rsidP="00BD52C5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35079">
        <w:rPr>
          <w:rFonts w:ascii="Times New Roman" w:hAnsi="Times New Roman" w:cs="Times New Roman"/>
          <w:sz w:val="28"/>
          <w:szCs w:val="28"/>
        </w:rPr>
        <w:t>№ 6</w:t>
      </w:r>
    </w:p>
    <w:p w14:paraId="3BDCE967" w14:textId="60FE9487" w:rsidR="00F40B60" w:rsidRPr="00C71860" w:rsidRDefault="00F40B6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Сведения об объекте имущества</w:t>
      </w:r>
      <w:r w:rsidR="006B7470">
        <w:rPr>
          <w:rFonts w:ascii="Times New Roman" w:hAnsi="Times New Roman" w:cs="Times New Roman"/>
          <w:b/>
          <w:sz w:val="28"/>
          <w:szCs w:val="28"/>
        </w:rPr>
        <w:t>,</w:t>
      </w:r>
    </w:p>
    <w:p w14:paraId="468B06A3" w14:textId="06446ED7" w:rsidR="006B7470" w:rsidRDefault="006B747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находящемся в казне __________________ (наименование публично-правового образования) </w:t>
      </w:r>
    </w:p>
    <w:p w14:paraId="033D4ECB" w14:textId="2026C3ED" w:rsidR="006B7470" w:rsidRPr="008558E1" w:rsidRDefault="006B7470" w:rsidP="00F40B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или</w:t>
      </w:r>
    </w:p>
    <w:p w14:paraId="24F2DE60" w14:textId="2FA9C44C" w:rsidR="00F40B60" w:rsidRPr="00C71860" w:rsidRDefault="006B747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закрепленном на праве __________ (хозяйственного ведения или оперативного управления) за </w:t>
      </w:r>
      <w:r w:rsidR="00F40B60" w:rsidRPr="00C7186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14:paraId="1449C712" w14:textId="77777777" w:rsidR="00F40B60" w:rsidRPr="00C71860" w:rsidRDefault="00F40B6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(полное наименование организации (балансодержателя объекта)</w:t>
      </w:r>
    </w:p>
    <w:p w14:paraId="6D66A7DF" w14:textId="77777777" w:rsidR="00F40B60" w:rsidRPr="00C71860" w:rsidRDefault="00F40B6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по состоянию на «__» _________ 20__ года</w:t>
      </w:r>
    </w:p>
    <w:p w14:paraId="164307E8" w14:textId="77777777" w:rsidR="00F40B60" w:rsidRPr="005671C7" w:rsidRDefault="00F40B60" w:rsidP="00F40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2"/>
        <w:gridCol w:w="4394"/>
      </w:tblGrid>
      <w:tr w:rsidR="00F40B60" w:rsidRPr="005671C7" w14:paraId="6368E31F" w14:textId="77777777" w:rsidTr="00B82ABD">
        <w:tc>
          <w:tcPr>
            <w:tcW w:w="488" w:type="dxa"/>
          </w:tcPr>
          <w:p w14:paraId="2493065B" w14:textId="77777777" w:rsidR="00F40B60" w:rsidRPr="005671C7" w:rsidRDefault="00F40B60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14:paraId="376797F1" w14:textId="2BE28F25" w:rsidR="00F40B60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</w:p>
        </w:tc>
        <w:tc>
          <w:tcPr>
            <w:tcW w:w="4394" w:type="dxa"/>
          </w:tcPr>
          <w:p w14:paraId="1C3CCBF3" w14:textId="77777777" w:rsidR="00F40B60" w:rsidRPr="005671C7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4808BA55" w14:textId="77777777" w:rsidTr="00B82ABD">
        <w:tc>
          <w:tcPr>
            <w:tcW w:w="488" w:type="dxa"/>
          </w:tcPr>
          <w:p w14:paraId="2F514C91" w14:textId="5F578BB2" w:rsidR="00035D05" w:rsidRPr="005671C7" w:rsidRDefault="00035D05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</w:tcPr>
          <w:p w14:paraId="5CF31AB6" w14:textId="2D9A5AC1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(указывается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либо технической документацией)</w:t>
            </w:r>
          </w:p>
        </w:tc>
        <w:tc>
          <w:tcPr>
            <w:tcW w:w="4394" w:type="dxa"/>
          </w:tcPr>
          <w:p w14:paraId="75548F42" w14:textId="77777777" w:rsidR="00035D05" w:rsidRPr="005671C7" w:rsidRDefault="00035D05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552425AE" w14:textId="77777777" w:rsidTr="00B82ABD">
        <w:tc>
          <w:tcPr>
            <w:tcW w:w="488" w:type="dxa"/>
          </w:tcPr>
          <w:p w14:paraId="27ED2B3D" w14:textId="3C971CA8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</w:tcPr>
          <w:p w14:paraId="50A094E8" w14:textId="13FCABCD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4394" w:type="dxa"/>
          </w:tcPr>
          <w:p w14:paraId="3B7D68A4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22377E70" w14:textId="77777777" w:rsidTr="00B82ABD">
        <w:tc>
          <w:tcPr>
            <w:tcW w:w="488" w:type="dxa"/>
          </w:tcPr>
          <w:p w14:paraId="7DB046B9" w14:textId="031C5193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</w:tcPr>
          <w:p w14:paraId="6E963438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4394" w:type="dxa"/>
          </w:tcPr>
          <w:p w14:paraId="135E42DB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6C58E917" w14:textId="77777777" w:rsidTr="00B82ABD">
        <w:tc>
          <w:tcPr>
            <w:tcW w:w="488" w:type="dxa"/>
          </w:tcPr>
          <w:p w14:paraId="45FA4EFA" w14:textId="66A47215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</w:tcPr>
          <w:p w14:paraId="2EB4A0D1" w14:textId="394DE6B8" w:rsidR="00035D05" w:rsidRPr="005671C7" w:rsidRDefault="00035D05" w:rsidP="006B7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4394" w:type="dxa"/>
          </w:tcPr>
          <w:p w14:paraId="628A3D27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20E7E6A3" w14:textId="77777777" w:rsidTr="00B82ABD">
        <w:tc>
          <w:tcPr>
            <w:tcW w:w="488" w:type="dxa"/>
          </w:tcPr>
          <w:p w14:paraId="29F31516" w14:textId="60D5C6CF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2" w:type="dxa"/>
          </w:tcPr>
          <w:p w14:paraId="6D7CBF09" w14:textId="729987F2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правоустанавливающего документа (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номер распорядительного документа,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747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47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</w:tcPr>
          <w:p w14:paraId="65B9B880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540F0197" w14:textId="77777777" w:rsidTr="00B82ABD">
        <w:tc>
          <w:tcPr>
            <w:tcW w:w="488" w:type="dxa"/>
          </w:tcPr>
          <w:p w14:paraId="7B87B069" w14:textId="17434F14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2" w:type="dxa"/>
          </w:tcPr>
          <w:p w14:paraId="1F87AB00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кв. м </w:t>
            </w:r>
          </w:p>
        </w:tc>
        <w:tc>
          <w:tcPr>
            <w:tcW w:w="4394" w:type="dxa"/>
          </w:tcPr>
          <w:p w14:paraId="32B7E668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4362B2E4" w14:textId="77777777" w:rsidTr="00B82ABD">
        <w:tc>
          <w:tcPr>
            <w:tcW w:w="488" w:type="dxa"/>
          </w:tcPr>
          <w:p w14:paraId="57AEE50E" w14:textId="293E89AA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81"/>
            <w:bookmarkStart w:id="4" w:name="P187"/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2" w:type="dxa"/>
          </w:tcPr>
          <w:p w14:paraId="6B9622A6" w14:textId="15376D58" w:rsidR="00035D05" w:rsidRPr="005671C7" w:rsidRDefault="00035D05" w:rsidP="006B7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бременени</w:t>
            </w:r>
            <w:r w:rsidR="006B7470">
              <w:rPr>
                <w:rFonts w:ascii="Times New Roman" w:hAnsi="Times New Roman" w:cs="Times New Roman"/>
                <w:sz w:val="24"/>
                <w:szCs w:val="24"/>
              </w:rPr>
              <w:t>я, ограничения прав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 (основание, срок действия)</w:t>
            </w:r>
          </w:p>
        </w:tc>
        <w:tc>
          <w:tcPr>
            <w:tcW w:w="4394" w:type="dxa"/>
          </w:tcPr>
          <w:p w14:paraId="79BC2EF7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0E5A7F57" w14:textId="77777777" w:rsidTr="00B82ABD">
        <w:tc>
          <w:tcPr>
            <w:tcW w:w="488" w:type="dxa"/>
          </w:tcPr>
          <w:p w14:paraId="3C75A3BA" w14:textId="6A44D269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2" w:type="dxa"/>
          </w:tcPr>
          <w:p w14:paraId="0816FAAE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Количество арендаторов (пользователей)</w:t>
            </w:r>
          </w:p>
        </w:tc>
        <w:tc>
          <w:tcPr>
            <w:tcW w:w="4394" w:type="dxa"/>
          </w:tcPr>
          <w:p w14:paraId="749B8C19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10A64812" w14:textId="77777777" w:rsidTr="00B82ABD">
        <w:tc>
          <w:tcPr>
            <w:tcW w:w="488" w:type="dxa"/>
          </w:tcPr>
          <w:p w14:paraId="40D3E194" w14:textId="22EA7402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2" w:type="dxa"/>
          </w:tcPr>
          <w:p w14:paraId="1B81D4B7" w14:textId="0A6A73E8" w:rsidR="00035D05" w:rsidRPr="005671C7" w:rsidRDefault="00035D05" w:rsidP="006B7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Площадь свободных (неиспользуемых) помещений, кв. м</w:t>
            </w:r>
          </w:p>
        </w:tc>
        <w:tc>
          <w:tcPr>
            <w:tcW w:w="4394" w:type="dxa"/>
          </w:tcPr>
          <w:p w14:paraId="5ECA442C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06A71CAE" w14:textId="77777777" w:rsidTr="00B82ABD">
        <w:tc>
          <w:tcPr>
            <w:tcW w:w="488" w:type="dxa"/>
          </w:tcPr>
          <w:p w14:paraId="726519F7" w14:textId="6FC7F409" w:rsidR="00035D05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2" w:type="dxa"/>
          </w:tcPr>
          <w:p w14:paraId="2BA1FB30" w14:textId="278969D0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свободных (неиспользуемых) помещений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14:paraId="002E2DFE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5671C7" w14:paraId="3FDC50BE" w14:textId="77777777" w:rsidTr="00B82ABD">
        <w:tc>
          <w:tcPr>
            <w:tcW w:w="488" w:type="dxa"/>
          </w:tcPr>
          <w:p w14:paraId="3AB566E8" w14:textId="6BDCED46" w:rsidR="00035D05" w:rsidRPr="005671C7" w:rsidRDefault="00035D05" w:rsidP="0003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2" w:type="dxa"/>
          </w:tcPr>
          <w:p w14:paraId="5C39A646" w14:textId="7172EF3C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Предложения по повышению эффективности использования объекта, вовлечению объекта в хозяйственный оборот либо указание причин, приведших к непригодности его дальнейшей эксплуатации</w:t>
            </w:r>
          </w:p>
        </w:tc>
        <w:tc>
          <w:tcPr>
            <w:tcW w:w="4394" w:type="dxa"/>
          </w:tcPr>
          <w:p w14:paraId="2AACBD06" w14:textId="77777777" w:rsidR="00035D05" w:rsidRPr="005671C7" w:rsidRDefault="00035D05" w:rsidP="00035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126065" w14:textId="77777777" w:rsidR="00F40B60" w:rsidRPr="005671C7" w:rsidRDefault="00F40B60" w:rsidP="00F40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14"/>
      <w:bookmarkEnd w:id="5"/>
    </w:p>
    <w:p w14:paraId="1608AE3A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Данные, отраженные в форме, подтверждаем:</w:t>
      </w:r>
    </w:p>
    <w:p w14:paraId="6610AF00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16923B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Руководитель организации (балансодержателя объекта):</w:t>
      </w:r>
    </w:p>
    <w:p w14:paraId="61F4A53E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______________________ ___________________ /______________________/</w:t>
      </w:r>
    </w:p>
    <w:p w14:paraId="01742421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5671C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671C7">
        <w:rPr>
          <w:rFonts w:ascii="Times New Roman" w:hAnsi="Times New Roman" w:cs="Times New Roman"/>
          <w:sz w:val="24"/>
          <w:szCs w:val="24"/>
        </w:rPr>
        <w:t xml:space="preserve">        (подпись)               (Ф.И.О.)</w:t>
      </w:r>
    </w:p>
    <w:p w14:paraId="5F9AA8FA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51785B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Главный бухгалтер организации (балансодержателя объекта):</w:t>
      </w:r>
    </w:p>
    <w:p w14:paraId="0F8311D4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______________________ ___________________ /______________________/</w:t>
      </w:r>
    </w:p>
    <w:p w14:paraId="324FB288" w14:textId="77777777" w:rsidR="00F40B60" w:rsidRPr="005671C7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5671C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671C7">
        <w:rPr>
          <w:rFonts w:ascii="Times New Roman" w:hAnsi="Times New Roman" w:cs="Times New Roman"/>
          <w:sz w:val="24"/>
          <w:szCs w:val="24"/>
        </w:rPr>
        <w:t xml:space="preserve">       (подпись)               (Ф.И.О.)</w:t>
      </w:r>
    </w:p>
    <w:p w14:paraId="3680CDF2" w14:textId="77777777" w:rsidR="00F40B60" w:rsidRPr="005671C7" w:rsidRDefault="00F40B60" w:rsidP="00F40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697BC8" w14:textId="77777777" w:rsidR="00F40B60" w:rsidRPr="005671C7" w:rsidRDefault="00F40B60" w:rsidP="00F40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BE6A58" w14:textId="77777777" w:rsidR="00F40B60" w:rsidRPr="00C71860" w:rsidRDefault="00F40B60" w:rsidP="00F40B60">
      <w:pPr>
        <w:rPr>
          <w:rFonts w:ascii="Times New Roman" w:hAnsi="Times New Roman" w:cs="Times New Roman"/>
          <w:b/>
          <w:sz w:val="24"/>
          <w:szCs w:val="24"/>
        </w:rPr>
      </w:pPr>
      <w:r w:rsidRPr="00C7186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027EC4" w14:textId="708F15F0" w:rsidR="00F40B60" w:rsidRPr="00BD52C5" w:rsidRDefault="00F40B60" w:rsidP="00BD52C5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35079">
        <w:rPr>
          <w:rFonts w:ascii="Times New Roman" w:hAnsi="Times New Roman" w:cs="Times New Roman"/>
          <w:sz w:val="28"/>
          <w:szCs w:val="28"/>
        </w:rPr>
        <w:t xml:space="preserve"> № 7</w:t>
      </w:r>
    </w:p>
    <w:p w14:paraId="56A12C6D" w14:textId="77777777" w:rsidR="00F40B60" w:rsidRDefault="00F40B6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Сведения о земельном участке</w:t>
      </w:r>
    </w:p>
    <w:p w14:paraId="66BAFF7A" w14:textId="77777777" w:rsidR="006B7470" w:rsidRDefault="006B7470" w:rsidP="006B7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находящемся в казне __________________ (наименование публично-правового образования) </w:t>
      </w:r>
    </w:p>
    <w:p w14:paraId="2EE7C7B5" w14:textId="77777777" w:rsidR="006B7470" w:rsidRPr="00A02CC5" w:rsidRDefault="006B7470" w:rsidP="006B747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или</w:t>
      </w:r>
    </w:p>
    <w:p w14:paraId="55D8517D" w14:textId="072A7AC9" w:rsidR="006B7470" w:rsidRPr="00C71860" w:rsidRDefault="006B7470" w:rsidP="006B74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закрепленном на праве __________ (хозяйственного ведения или оперативного управления) за</w:t>
      </w:r>
    </w:p>
    <w:p w14:paraId="00322B5E" w14:textId="77777777" w:rsidR="00F40B60" w:rsidRPr="00C71860" w:rsidRDefault="00F40B6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14:paraId="1FB6597E" w14:textId="77777777" w:rsidR="00F40B60" w:rsidRPr="00C71860" w:rsidRDefault="00F40B6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(полное наименование организации (балансодержателя объекта)</w:t>
      </w:r>
    </w:p>
    <w:p w14:paraId="3193EDEC" w14:textId="77777777" w:rsidR="00F40B60" w:rsidRPr="00C71860" w:rsidRDefault="00F40B60" w:rsidP="00F4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«__»</w:t>
      </w:r>
      <w:r w:rsidRPr="00C71860">
        <w:rPr>
          <w:rFonts w:ascii="Times New Roman" w:hAnsi="Times New Roman" w:cs="Times New Roman"/>
          <w:b/>
          <w:sz w:val="28"/>
          <w:szCs w:val="28"/>
        </w:rPr>
        <w:t xml:space="preserve"> _________ 20__ года</w:t>
      </w:r>
    </w:p>
    <w:p w14:paraId="131B52F9" w14:textId="77777777" w:rsidR="00F40B60" w:rsidRPr="00C71860" w:rsidRDefault="00F40B60" w:rsidP="00F40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843"/>
        <w:gridCol w:w="4394"/>
      </w:tblGrid>
      <w:tr w:rsidR="00F40B60" w:rsidRPr="00C71860" w14:paraId="2F072785" w14:textId="77777777" w:rsidTr="00B82ABD">
        <w:tc>
          <w:tcPr>
            <w:tcW w:w="567" w:type="dxa"/>
          </w:tcPr>
          <w:p w14:paraId="1A4AE4F0" w14:textId="77777777" w:rsidR="00F40B60" w:rsidRPr="00C71860" w:rsidRDefault="00F40B60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3" w:type="dxa"/>
          </w:tcPr>
          <w:p w14:paraId="463D93CB" w14:textId="583ED8B7" w:rsidR="00F40B60" w:rsidRPr="00C71860" w:rsidRDefault="00035D05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 земельного участка</w:t>
            </w:r>
          </w:p>
        </w:tc>
        <w:tc>
          <w:tcPr>
            <w:tcW w:w="4394" w:type="dxa"/>
          </w:tcPr>
          <w:p w14:paraId="435BACF6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05" w:rsidRPr="00C71860" w14:paraId="32B237CB" w14:textId="77777777" w:rsidTr="00B82ABD">
        <w:tc>
          <w:tcPr>
            <w:tcW w:w="567" w:type="dxa"/>
          </w:tcPr>
          <w:p w14:paraId="6D524DB4" w14:textId="6C36E5B3" w:rsidR="00035D05" w:rsidRPr="00C71860" w:rsidRDefault="00035D05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3" w:type="dxa"/>
          </w:tcPr>
          <w:p w14:paraId="097BD347" w14:textId="2F5E85C6" w:rsidR="00035D05" w:rsidRPr="00C71860" w:rsidRDefault="00035D05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94" w:type="dxa"/>
          </w:tcPr>
          <w:p w14:paraId="6E64F905" w14:textId="77777777" w:rsidR="00035D05" w:rsidRPr="00C71860" w:rsidRDefault="00035D05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0" w:rsidRPr="00C71860" w14:paraId="59EC3267" w14:textId="77777777" w:rsidTr="00B82ABD">
        <w:tc>
          <w:tcPr>
            <w:tcW w:w="567" w:type="dxa"/>
          </w:tcPr>
          <w:p w14:paraId="4083DE1A" w14:textId="3A18A80B" w:rsidR="00F40B60" w:rsidRPr="00C71860" w:rsidRDefault="00035D05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3" w:type="dxa"/>
          </w:tcPr>
          <w:p w14:paraId="1DEC5B8C" w14:textId="190344D9" w:rsidR="00F40B60" w:rsidRPr="00C71860" w:rsidRDefault="006B7470" w:rsidP="006B7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</w:tc>
        <w:tc>
          <w:tcPr>
            <w:tcW w:w="4394" w:type="dxa"/>
          </w:tcPr>
          <w:p w14:paraId="0F80C402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0" w:rsidRPr="00C71860" w14:paraId="7497A84B" w14:textId="77777777" w:rsidTr="00B82ABD">
        <w:tc>
          <w:tcPr>
            <w:tcW w:w="567" w:type="dxa"/>
          </w:tcPr>
          <w:p w14:paraId="555683AA" w14:textId="40CB819C" w:rsidR="00F40B60" w:rsidRPr="00C71860" w:rsidRDefault="00035D05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3" w:type="dxa"/>
          </w:tcPr>
          <w:p w14:paraId="73060053" w14:textId="0052CDC2" w:rsidR="00F40B60" w:rsidRPr="00C71860" w:rsidRDefault="00F40B60" w:rsidP="00B82ABD">
            <w:pPr>
              <w:pStyle w:val="ConsPlusNormal"/>
              <w:tabs>
                <w:tab w:val="left" w:pos="5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 w:rsidR="00B82A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14:paraId="48475BC0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0" w:rsidRPr="00C71860" w14:paraId="4D91A1A2" w14:textId="77777777" w:rsidTr="00B82ABD">
        <w:tc>
          <w:tcPr>
            <w:tcW w:w="567" w:type="dxa"/>
          </w:tcPr>
          <w:p w14:paraId="79203363" w14:textId="36F316DB" w:rsidR="00F40B60" w:rsidRPr="00C71860" w:rsidRDefault="00035D05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3" w:type="dxa"/>
          </w:tcPr>
          <w:p w14:paraId="63605DC4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394" w:type="dxa"/>
          </w:tcPr>
          <w:p w14:paraId="02FA0B56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0" w:rsidRPr="00C71860" w14:paraId="36C35206" w14:textId="77777777" w:rsidTr="00B82ABD">
        <w:tc>
          <w:tcPr>
            <w:tcW w:w="567" w:type="dxa"/>
          </w:tcPr>
          <w:p w14:paraId="66F290F4" w14:textId="4591BDDC" w:rsidR="00F40B60" w:rsidRPr="00C71860" w:rsidRDefault="00035D05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3" w:type="dxa"/>
          </w:tcPr>
          <w:p w14:paraId="02AFCDF7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4394" w:type="dxa"/>
          </w:tcPr>
          <w:p w14:paraId="2D7D30BB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0" w:rsidRPr="00C71860" w14:paraId="12044469" w14:textId="77777777" w:rsidTr="00B82ABD">
        <w:tc>
          <w:tcPr>
            <w:tcW w:w="567" w:type="dxa"/>
          </w:tcPr>
          <w:p w14:paraId="7E2E83B9" w14:textId="02E53B5A" w:rsidR="00F40B60" w:rsidRPr="00C71860" w:rsidRDefault="00035D05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3" w:type="dxa"/>
          </w:tcPr>
          <w:p w14:paraId="59803E5A" w14:textId="7CF5DDB3" w:rsidR="00F40B60" w:rsidRPr="00C71860" w:rsidRDefault="006B747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бременени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ограничения прав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 (основание, срок действия)</w:t>
            </w:r>
          </w:p>
        </w:tc>
        <w:tc>
          <w:tcPr>
            <w:tcW w:w="4394" w:type="dxa"/>
          </w:tcPr>
          <w:p w14:paraId="27E4DD23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0" w:rsidRPr="00C71860" w14:paraId="4F80D316" w14:textId="77777777" w:rsidTr="00B82ABD">
        <w:tc>
          <w:tcPr>
            <w:tcW w:w="567" w:type="dxa"/>
          </w:tcPr>
          <w:p w14:paraId="48C12891" w14:textId="384FE80F" w:rsidR="00F40B60" w:rsidRPr="00C71860" w:rsidRDefault="00035D05" w:rsidP="0002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3" w:type="dxa"/>
          </w:tcPr>
          <w:p w14:paraId="353E13E6" w14:textId="602924D3" w:rsidR="00F40B60" w:rsidRPr="00C71860" w:rsidRDefault="00035D05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земельного участка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394" w:type="dxa"/>
          </w:tcPr>
          <w:p w14:paraId="298E3480" w14:textId="77777777" w:rsidR="00F40B60" w:rsidRPr="00C71860" w:rsidRDefault="00F40B60" w:rsidP="00025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70" w:rsidRPr="005671C7" w14:paraId="3D9B91DF" w14:textId="77777777" w:rsidTr="006B74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DD5" w14:textId="410C8C74" w:rsidR="006B7470" w:rsidRPr="005671C7" w:rsidRDefault="006B7470" w:rsidP="00A02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9E1" w14:textId="3EF1B9B2" w:rsidR="006B7470" w:rsidRPr="005671C7" w:rsidRDefault="006B7470" w:rsidP="006B7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повышению эффективности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, вовлечению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хозяйственный оборот либо указание причин, приведших к непригодности его дальнейшей эксплуатации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ABD" w14:textId="77777777" w:rsidR="006B7470" w:rsidRPr="005671C7" w:rsidRDefault="006B7470" w:rsidP="00A0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C1F307" w14:textId="77777777" w:rsidR="00F40B60" w:rsidRPr="00C71860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1860">
        <w:rPr>
          <w:rFonts w:ascii="Times New Roman" w:hAnsi="Times New Roman" w:cs="Times New Roman"/>
          <w:sz w:val="24"/>
          <w:szCs w:val="24"/>
        </w:rPr>
        <w:t>Данные, отраженные в форме, подтверждаем:</w:t>
      </w:r>
    </w:p>
    <w:p w14:paraId="1A8DF502" w14:textId="77777777" w:rsidR="006B7470" w:rsidRDefault="006B747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4FC674" w14:textId="4A58936D" w:rsidR="00F40B60" w:rsidRPr="00C71860" w:rsidRDefault="00F40B60" w:rsidP="00F40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1860">
        <w:rPr>
          <w:rFonts w:ascii="Times New Roman" w:hAnsi="Times New Roman" w:cs="Times New Roman"/>
          <w:sz w:val="24"/>
          <w:szCs w:val="24"/>
        </w:rPr>
        <w:t xml:space="preserve">______________________ ___________________ /______________________/  </w:t>
      </w:r>
      <w:proofErr w:type="gramStart"/>
      <w:r w:rsidRPr="00C7186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71860">
        <w:rPr>
          <w:rFonts w:ascii="Times New Roman" w:hAnsi="Times New Roman" w:cs="Times New Roman"/>
          <w:sz w:val="24"/>
          <w:szCs w:val="24"/>
        </w:rPr>
        <w:t>должность)            (подпись)               (Ф.И.О.)</w:t>
      </w:r>
    </w:p>
    <w:p w14:paraId="567D4D45" w14:textId="77777777" w:rsidR="00F40B60" w:rsidRDefault="00F40B60" w:rsidP="00F40B60">
      <w:pPr>
        <w:rPr>
          <w:rFonts w:ascii="Times New Roman" w:hAnsi="Times New Roman" w:cs="Times New Roman"/>
          <w:sz w:val="24"/>
          <w:szCs w:val="24"/>
        </w:rPr>
      </w:pPr>
    </w:p>
    <w:sectPr w:rsidR="00F40B60" w:rsidSect="008558E1">
      <w:pgSz w:w="16838" w:h="11906" w:orient="landscape"/>
      <w:pgMar w:top="1418" w:right="1134" w:bottom="56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39308" w14:textId="77777777" w:rsidR="00D8502F" w:rsidRDefault="00D8502F" w:rsidP="00982A98">
      <w:pPr>
        <w:spacing w:after="0" w:line="240" w:lineRule="auto"/>
      </w:pPr>
      <w:r>
        <w:separator/>
      </w:r>
    </w:p>
  </w:endnote>
  <w:endnote w:type="continuationSeparator" w:id="0">
    <w:p w14:paraId="3509DE1F" w14:textId="77777777" w:rsidR="00D8502F" w:rsidRDefault="00D8502F" w:rsidP="0098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A0561" w14:textId="77777777" w:rsidR="00D8502F" w:rsidRDefault="00D8502F" w:rsidP="00982A98">
      <w:pPr>
        <w:spacing w:after="0" w:line="240" w:lineRule="auto"/>
      </w:pPr>
      <w:r>
        <w:separator/>
      </w:r>
    </w:p>
  </w:footnote>
  <w:footnote w:type="continuationSeparator" w:id="0">
    <w:p w14:paraId="655ED2FF" w14:textId="77777777" w:rsidR="00D8502F" w:rsidRDefault="00D8502F" w:rsidP="00982A98">
      <w:pPr>
        <w:spacing w:after="0" w:line="240" w:lineRule="auto"/>
      </w:pPr>
      <w:r>
        <w:continuationSeparator/>
      </w:r>
    </w:p>
  </w:footnote>
  <w:footnote w:id="1">
    <w:p w14:paraId="0D8E484E" w14:textId="39559F75" w:rsidR="00320F98" w:rsidRPr="00320F98" w:rsidRDefault="00320F98">
      <w:pPr>
        <w:pStyle w:val="ac"/>
      </w:pPr>
      <w:r>
        <w:rPr>
          <w:rStyle w:val="ae"/>
        </w:rPr>
        <w:footnoteRef/>
      </w:r>
      <w:r>
        <w:t xml:space="preserve"> В случае, если </w:t>
      </w:r>
      <w:r w:rsidRPr="008558E1">
        <w:t xml:space="preserve">значение одного или нескольких показателей соответствует значениям, при которых объект признается неэффективно используемым, указывается – </w:t>
      </w:r>
      <w:r>
        <w:t>«</w:t>
      </w:r>
      <w:r w:rsidRPr="008558E1">
        <w:t>неэффективно используется</w:t>
      </w:r>
      <w:r>
        <w:t>»</w:t>
      </w:r>
      <w:r w:rsidRPr="008558E1">
        <w:t xml:space="preserve">, в остальных случаях указывается – </w:t>
      </w:r>
      <w:r>
        <w:t>«</w:t>
      </w:r>
      <w:r w:rsidRPr="008558E1">
        <w:t>эффективно используется</w:t>
      </w:r>
      <w:r>
        <w:t>»</w:t>
      </w:r>
    </w:p>
  </w:footnote>
  <w:footnote w:id="2">
    <w:p w14:paraId="16025592" w14:textId="77777777" w:rsidR="006B7470" w:rsidRPr="00035D05" w:rsidRDefault="006B7470" w:rsidP="006B7470">
      <w:pPr>
        <w:pStyle w:val="ac"/>
        <w:rPr>
          <w:rFonts w:ascii="Times New Roman" w:hAnsi="Times New Roman" w:cs="Times New Roman"/>
        </w:rPr>
      </w:pPr>
      <w:r w:rsidRPr="00BD52C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B976B6">
        <w:rPr>
          <w:rFonts w:ascii="Times New Roman" w:hAnsi="Times New Roman" w:cs="Times New Roman"/>
          <w:sz w:val="24"/>
          <w:szCs w:val="24"/>
        </w:rPr>
        <w:t xml:space="preserve"> </w:t>
      </w:r>
      <w:r w:rsidRPr="00035D05">
        <w:rPr>
          <w:rFonts w:ascii="Times New Roman" w:hAnsi="Times New Roman" w:cs="Times New Roman"/>
        </w:rPr>
        <w:t>Указывается в отношении имущества, з</w:t>
      </w:r>
      <w:r>
        <w:rPr>
          <w:rFonts w:ascii="Times New Roman" w:hAnsi="Times New Roman" w:cs="Times New Roman"/>
        </w:rPr>
        <w:t>акрепленного за предприятия</w:t>
      </w:r>
      <w:r w:rsidRPr="00035D05">
        <w:rPr>
          <w:rFonts w:ascii="Times New Roman" w:hAnsi="Times New Roman" w:cs="Times New Roman"/>
        </w:rPr>
        <w:t>ми, учреждениями</w:t>
      </w:r>
    </w:p>
  </w:footnote>
  <w:footnote w:id="3">
    <w:p w14:paraId="5DAD290D" w14:textId="4098AC7F" w:rsidR="00D8502F" w:rsidRPr="00035D05" w:rsidRDefault="00D8502F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035D05">
        <w:rPr>
          <w:rFonts w:ascii="Times New Roman" w:hAnsi="Times New Roman" w:cs="Times New Roman"/>
        </w:rPr>
        <w:t>Указываются сведения в свободной форме (состояни</w:t>
      </w:r>
      <w:r>
        <w:rPr>
          <w:rFonts w:ascii="Times New Roman" w:hAnsi="Times New Roman" w:cs="Times New Roman"/>
        </w:rPr>
        <w:t>е имущества, особенности</w:t>
      </w:r>
      <w:r w:rsidRPr="00035D05">
        <w:rPr>
          <w:rFonts w:ascii="Times New Roman" w:hAnsi="Times New Roman" w:cs="Times New Roman"/>
        </w:rPr>
        <w:t xml:space="preserve"> его расположения и взаиморасположения по отношению</w:t>
      </w:r>
      <w:r>
        <w:rPr>
          <w:rFonts w:ascii="Times New Roman" w:hAnsi="Times New Roman" w:cs="Times New Roman"/>
        </w:rPr>
        <w:t xml:space="preserve"> к иным объектам, конструктивные особенностей, режим</w:t>
      </w:r>
      <w:r w:rsidRPr="00035D05">
        <w:rPr>
          <w:rFonts w:ascii="Times New Roman" w:hAnsi="Times New Roman" w:cs="Times New Roman"/>
        </w:rPr>
        <w:t xml:space="preserve"> использования территорий</w:t>
      </w:r>
      <w:r>
        <w:rPr>
          <w:rFonts w:ascii="Times New Roman" w:hAnsi="Times New Roman" w:cs="Times New Roman"/>
        </w:rPr>
        <w:t xml:space="preserve"> и иное)</w:t>
      </w:r>
    </w:p>
  </w:footnote>
  <w:footnote w:id="4">
    <w:p w14:paraId="25769F13" w14:textId="15DC7482" w:rsidR="00D8502F" w:rsidRDefault="00D8502F">
      <w:pPr>
        <w:pStyle w:val="ac"/>
      </w:pPr>
      <w:r>
        <w:rPr>
          <w:rStyle w:val="ae"/>
        </w:rPr>
        <w:footnoteRef/>
      </w:r>
      <w:r>
        <w:t xml:space="preserve"> </w:t>
      </w:r>
      <w:r w:rsidRPr="00035D05">
        <w:rPr>
          <w:rFonts w:ascii="Times New Roman" w:hAnsi="Times New Roman" w:cs="Times New Roman"/>
        </w:rPr>
        <w:t>Указываются сведения в свободной форме (</w:t>
      </w:r>
      <w:r>
        <w:rPr>
          <w:rFonts w:ascii="Times New Roman" w:hAnsi="Times New Roman" w:cs="Times New Roman"/>
        </w:rPr>
        <w:t>особенности</w:t>
      </w:r>
      <w:r w:rsidRPr="00035D05">
        <w:rPr>
          <w:rFonts w:ascii="Times New Roman" w:hAnsi="Times New Roman" w:cs="Times New Roman"/>
        </w:rPr>
        <w:t xml:space="preserve"> его расположения и взаиморасположения по отношению</w:t>
      </w:r>
      <w:r>
        <w:rPr>
          <w:rFonts w:ascii="Times New Roman" w:hAnsi="Times New Roman" w:cs="Times New Roman"/>
        </w:rPr>
        <w:t xml:space="preserve"> к иным объектам, наличие подъездных путей и иное)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185397"/>
      <w:docPartObj>
        <w:docPartGallery w:val="Page Numbers (Top of Page)"/>
        <w:docPartUnique/>
      </w:docPartObj>
    </w:sdtPr>
    <w:sdtEndPr/>
    <w:sdtContent>
      <w:p w14:paraId="13ACE826" w14:textId="77777777" w:rsidR="00D8502F" w:rsidRDefault="00D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A4A">
          <w:rPr>
            <w:noProof/>
          </w:rPr>
          <w:t>16</w:t>
        </w:r>
        <w:r>
          <w:fldChar w:fldCharType="end"/>
        </w:r>
      </w:p>
    </w:sdtContent>
  </w:sdt>
  <w:p w14:paraId="6B52C255" w14:textId="77777777" w:rsidR="00D8502F" w:rsidRDefault="00D850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1F03"/>
    <w:multiLevelType w:val="hybridMultilevel"/>
    <w:tmpl w:val="68146620"/>
    <w:lvl w:ilvl="0" w:tplc="01CA0CAC">
      <w:start w:val="1"/>
      <w:numFmt w:val="decimal"/>
      <w:lvlText w:val="%1)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DB65C8"/>
    <w:multiLevelType w:val="hybridMultilevel"/>
    <w:tmpl w:val="437C4CCE"/>
    <w:lvl w:ilvl="0" w:tplc="DECEFFB6">
      <w:start w:val="1"/>
      <w:numFmt w:val="decimal"/>
      <w:lvlText w:val="%1)"/>
      <w:lvlJc w:val="left"/>
      <w:pPr>
        <w:ind w:left="177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0B52571"/>
    <w:multiLevelType w:val="hybridMultilevel"/>
    <w:tmpl w:val="D95A0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326C"/>
    <w:multiLevelType w:val="hybridMultilevel"/>
    <w:tmpl w:val="E18AF232"/>
    <w:lvl w:ilvl="0" w:tplc="C172AD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E1A7AE0"/>
    <w:multiLevelType w:val="hybridMultilevel"/>
    <w:tmpl w:val="68146620"/>
    <w:lvl w:ilvl="0" w:tplc="01CA0CAC">
      <w:start w:val="1"/>
      <w:numFmt w:val="decimal"/>
      <w:lvlText w:val="%1)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4B2E4E"/>
    <w:multiLevelType w:val="hybridMultilevel"/>
    <w:tmpl w:val="5C0A40B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BE07853"/>
    <w:multiLevelType w:val="hybridMultilevel"/>
    <w:tmpl w:val="4E3EFB88"/>
    <w:lvl w:ilvl="0" w:tplc="4FE44D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201569"/>
    <w:multiLevelType w:val="hybridMultilevel"/>
    <w:tmpl w:val="57C2148A"/>
    <w:lvl w:ilvl="0" w:tplc="2E443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E6138D"/>
    <w:multiLevelType w:val="hybridMultilevel"/>
    <w:tmpl w:val="385687A4"/>
    <w:lvl w:ilvl="0" w:tplc="D1322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A82524A"/>
    <w:multiLevelType w:val="hybridMultilevel"/>
    <w:tmpl w:val="6B5619C4"/>
    <w:lvl w:ilvl="0" w:tplc="3738C07E">
      <w:start w:val="1"/>
      <w:numFmt w:val="decimal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C4C7BCD"/>
    <w:multiLevelType w:val="hybridMultilevel"/>
    <w:tmpl w:val="917E0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F26F8"/>
    <w:multiLevelType w:val="hybridMultilevel"/>
    <w:tmpl w:val="D06AF056"/>
    <w:lvl w:ilvl="0" w:tplc="70BE8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4081FAC"/>
    <w:multiLevelType w:val="hybridMultilevel"/>
    <w:tmpl w:val="A7E693B0"/>
    <w:lvl w:ilvl="0" w:tplc="C736DE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B110F5C"/>
    <w:multiLevelType w:val="hybridMultilevel"/>
    <w:tmpl w:val="FFBEDB18"/>
    <w:lvl w:ilvl="0" w:tplc="FF8C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9B0D5D"/>
    <w:multiLevelType w:val="hybridMultilevel"/>
    <w:tmpl w:val="A870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E17FE"/>
    <w:multiLevelType w:val="hybridMultilevel"/>
    <w:tmpl w:val="CA5A7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F365D"/>
    <w:multiLevelType w:val="hybridMultilevel"/>
    <w:tmpl w:val="4AB46838"/>
    <w:lvl w:ilvl="0" w:tplc="CCDCC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0E423D"/>
    <w:multiLevelType w:val="hybridMultilevel"/>
    <w:tmpl w:val="6AAA726E"/>
    <w:lvl w:ilvl="0" w:tplc="4E9C1C2E">
      <w:start w:val="5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F921220"/>
    <w:multiLevelType w:val="hybridMultilevel"/>
    <w:tmpl w:val="D95A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34C08"/>
    <w:multiLevelType w:val="hybridMultilevel"/>
    <w:tmpl w:val="FFBEA7A8"/>
    <w:lvl w:ilvl="0" w:tplc="00806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76E1555"/>
    <w:multiLevelType w:val="hybridMultilevel"/>
    <w:tmpl w:val="4CEA2822"/>
    <w:lvl w:ilvl="0" w:tplc="18FAAD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A6CEF"/>
    <w:multiLevelType w:val="hybridMultilevel"/>
    <w:tmpl w:val="5F3CDAD2"/>
    <w:lvl w:ilvl="0" w:tplc="9592749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3B0B59"/>
    <w:multiLevelType w:val="multilevel"/>
    <w:tmpl w:val="FE689B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22"/>
  </w:num>
  <w:num w:numId="5">
    <w:abstractNumId w:val="19"/>
  </w:num>
  <w:num w:numId="6">
    <w:abstractNumId w:val="1"/>
  </w:num>
  <w:num w:numId="7">
    <w:abstractNumId w:val="20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16"/>
  </w:num>
  <w:num w:numId="13">
    <w:abstractNumId w:val="5"/>
  </w:num>
  <w:num w:numId="14">
    <w:abstractNumId w:val="15"/>
  </w:num>
  <w:num w:numId="15">
    <w:abstractNumId w:val="10"/>
  </w:num>
  <w:num w:numId="16">
    <w:abstractNumId w:val="17"/>
  </w:num>
  <w:num w:numId="17">
    <w:abstractNumId w:val="4"/>
  </w:num>
  <w:num w:numId="18">
    <w:abstractNumId w:val="0"/>
  </w:num>
  <w:num w:numId="19">
    <w:abstractNumId w:val="2"/>
  </w:num>
  <w:num w:numId="20">
    <w:abstractNumId w:val="18"/>
  </w:num>
  <w:num w:numId="21">
    <w:abstractNumId w:val="12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9"/>
    <w:rsid w:val="0000128B"/>
    <w:rsid w:val="00005D27"/>
    <w:rsid w:val="000132A9"/>
    <w:rsid w:val="00015478"/>
    <w:rsid w:val="0002102B"/>
    <w:rsid w:val="00022E0A"/>
    <w:rsid w:val="00025065"/>
    <w:rsid w:val="00025C28"/>
    <w:rsid w:val="00032B26"/>
    <w:rsid w:val="00034A4A"/>
    <w:rsid w:val="00035D05"/>
    <w:rsid w:val="00057A10"/>
    <w:rsid w:val="0007069F"/>
    <w:rsid w:val="000846AD"/>
    <w:rsid w:val="000A555A"/>
    <w:rsid w:val="000B3E44"/>
    <w:rsid w:val="000F15F1"/>
    <w:rsid w:val="000F73F0"/>
    <w:rsid w:val="00112B1D"/>
    <w:rsid w:val="00116635"/>
    <w:rsid w:val="00124AC9"/>
    <w:rsid w:val="00144D76"/>
    <w:rsid w:val="0015434C"/>
    <w:rsid w:val="001611CF"/>
    <w:rsid w:val="001644F7"/>
    <w:rsid w:val="00185054"/>
    <w:rsid w:val="001B18E7"/>
    <w:rsid w:val="001C0365"/>
    <w:rsid w:val="001C17F5"/>
    <w:rsid w:val="001C1FA5"/>
    <w:rsid w:val="001D2B1A"/>
    <w:rsid w:val="001D5BA8"/>
    <w:rsid w:val="001D70BF"/>
    <w:rsid w:val="001D7EDD"/>
    <w:rsid w:val="0021366C"/>
    <w:rsid w:val="00227C1F"/>
    <w:rsid w:val="002300BC"/>
    <w:rsid w:val="0024678B"/>
    <w:rsid w:val="00247B14"/>
    <w:rsid w:val="002536D4"/>
    <w:rsid w:val="00254057"/>
    <w:rsid w:val="0025747A"/>
    <w:rsid w:val="002621C9"/>
    <w:rsid w:val="00270161"/>
    <w:rsid w:val="00285F42"/>
    <w:rsid w:val="00292992"/>
    <w:rsid w:val="002B0AB4"/>
    <w:rsid w:val="002B4EFE"/>
    <w:rsid w:val="002B6848"/>
    <w:rsid w:val="002C7C5D"/>
    <w:rsid w:val="002D4B44"/>
    <w:rsid w:val="002F1534"/>
    <w:rsid w:val="00320F98"/>
    <w:rsid w:val="00321FE9"/>
    <w:rsid w:val="00325151"/>
    <w:rsid w:val="00332509"/>
    <w:rsid w:val="0034157C"/>
    <w:rsid w:val="00341D40"/>
    <w:rsid w:val="003615B5"/>
    <w:rsid w:val="00384353"/>
    <w:rsid w:val="003953E0"/>
    <w:rsid w:val="003A071F"/>
    <w:rsid w:val="003A16DC"/>
    <w:rsid w:val="003A1E93"/>
    <w:rsid w:val="003B61B0"/>
    <w:rsid w:val="003F1E5F"/>
    <w:rsid w:val="00427F33"/>
    <w:rsid w:val="00440087"/>
    <w:rsid w:val="00440532"/>
    <w:rsid w:val="00447F57"/>
    <w:rsid w:val="00467AB5"/>
    <w:rsid w:val="00480202"/>
    <w:rsid w:val="004A3F75"/>
    <w:rsid w:val="004A5049"/>
    <w:rsid w:val="004B219C"/>
    <w:rsid w:val="004C1EDA"/>
    <w:rsid w:val="004D1601"/>
    <w:rsid w:val="004D58D8"/>
    <w:rsid w:val="004E5B91"/>
    <w:rsid w:val="004F0781"/>
    <w:rsid w:val="004F32AE"/>
    <w:rsid w:val="004F60E9"/>
    <w:rsid w:val="005014E6"/>
    <w:rsid w:val="00504750"/>
    <w:rsid w:val="00515485"/>
    <w:rsid w:val="00531BBF"/>
    <w:rsid w:val="00532C93"/>
    <w:rsid w:val="00537420"/>
    <w:rsid w:val="00565D10"/>
    <w:rsid w:val="00566D70"/>
    <w:rsid w:val="00574AAA"/>
    <w:rsid w:val="005B044D"/>
    <w:rsid w:val="005B3F59"/>
    <w:rsid w:val="005E7675"/>
    <w:rsid w:val="00600833"/>
    <w:rsid w:val="00602795"/>
    <w:rsid w:val="006111C9"/>
    <w:rsid w:val="0061521D"/>
    <w:rsid w:val="00622AB3"/>
    <w:rsid w:val="00652239"/>
    <w:rsid w:val="00655BF7"/>
    <w:rsid w:val="00657171"/>
    <w:rsid w:val="00662664"/>
    <w:rsid w:val="00674D79"/>
    <w:rsid w:val="00687C2E"/>
    <w:rsid w:val="00690D44"/>
    <w:rsid w:val="006A7B84"/>
    <w:rsid w:val="006B11D8"/>
    <w:rsid w:val="006B7470"/>
    <w:rsid w:val="006D5E0A"/>
    <w:rsid w:val="006E4ED6"/>
    <w:rsid w:val="006F433D"/>
    <w:rsid w:val="00701B53"/>
    <w:rsid w:val="00703B37"/>
    <w:rsid w:val="007053BA"/>
    <w:rsid w:val="00721D5C"/>
    <w:rsid w:val="00731C22"/>
    <w:rsid w:val="007711D0"/>
    <w:rsid w:val="00772A0B"/>
    <w:rsid w:val="007820FD"/>
    <w:rsid w:val="00782CBF"/>
    <w:rsid w:val="00783969"/>
    <w:rsid w:val="007D0F14"/>
    <w:rsid w:val="007D1BFC"/>
    <w:rsid w:val="007D5E4B"/>
    <w:rsid w:val="007F0FFB"/>
    <w:rsid w:val="00811D21"/>
    <w:rsid w:val="00831447"/>
    <w:rsid w:val="00853974"/>
    <w:rsid w:val="008558E1"/>
    <w:rsid w:val="00861690"/>
    <w:rsid w:val="00873BD8"/>
    <w:rsid w:val="00873D53"/>
    <w:rsid w:val="008D5483"/>
    <w:rsid w:val="008E4498"/>
    <w:rsid w:val="008F1157"/>
    <w:rsid w:val="00913851"/>
    <w:rsid w:val="00914248"/>
    <w:rsid w:val="00922C50"/>
    <w:rsid w:val="009275F6"/>
    <w:rsid w:val="009452AE"/>
    <w:rsid w:val="00952CED"/>
    <w:rsid w:val="00961DF3"/>
    <w:rsid w:val="00982A98"/>
    <w:rsid w:val="009B31CD"/>
    <w:rsid w:val="009B494D"/>
    <w:rsid w:val="009C3D80"/>
    <w:rsid w:val="009E44F2"/>
    <w:rsid w:val="00A07907"/>
    <w:rsid w:val="00A11BDF"/>
    <w:rsid w:val="00A464BE"/>
    <w:rsid w:val="00A55CFF"/>
    <w:rsid w:val="00A61B79"/>
    <w:rsid w:val="00A65311"/>
    <w:rsid w:val="00A910C9"/>
    <w:rsid w:val="00A94E3F"/>
    <w:rsid w:val="00A96DA0"/>
    <w:rsid w:val="00AB4480"/>
    <w:rsid w:val="00AC6555"/>
    <w:rsid w:val="00AC6A3D"/>
    <w:rsid w:val="00AD11A2"/>
    <w:rsid w:val="00AE12F7"/>
    <w:rsid w:val="00B33DF4"/>
    <w:rsid w:val="00B43BF6"/>
    <w:rsid w:val="00B477C4"/>
    <w:rsid w:val="00B5104E"/>
    <w:rsid w:val="00B5401C"/>
    <w:rsid w:val="00B60927"/>
    <w:rsid w:val="00B65616"/>
    <w:rsid w:val="00B82ABD"/>
    <w:rsid w:val="00B91458"/>
    <w:rsid w:val="00B9245B"/>
    <w:rsid w:val="00BC46D1"/>
    <w:rsid w:val="00BD52C5"/>
    <w:rsid w:val="00BE3040"/>
    <w:rsid w:val="00BF707A"/>
    <w:rsid w:val="00C1220D"/>
    <w:rsid w:val="00C12D27"/>
    <w:rsid w:val="00C35079"/>
    <w:rsid w:val="00C42A08"/>
    <w:rsid w:val="00C434B5"/>
    <w:rsid w:val="00C569A5"/>
    <w:rsid w:val="00C728CE"/>
    <w:rsid w:val="00C855FF"/>
    <w:rsid w:val="00C87F18"/>
    <w:rsid w:val="00CA6B7B"/>
    <w:rsid w:val="00CC6F5E"/>
    <w:rsid w:val="00CD49B4"/>
    <w:rsid w:val="00D12FE6"/>
    <w:rsid w:val="00D17572"/>
    <w:rsid w:val="00D2069A"/>
    <w:rsid w:val="00D42B8E"/>
    <w:rsid w:val="00D53837"/>
    <w:rsid w:val="00D53B88"/>
    <w:rsid w:val="00D675F2"/>
    <w:rsid w:val="00D76E3B"/>
    <w:rsid w:val="00D8502F"/>
    <w:rsid w:val="00D9551A"/>
    <w:rsid w:val="00D95D5B"/>
    <w:rsid w:val="00DC104E"/>
    <w:rsid w:val="00DC3E10"/>
    <w:rsid w:val="00DD420B"/>
    <w:rsid w:val="00DE47EC"/>
    <w:rsid w:val="00DE6C7D"/>
    <w:rsid w:val="00E03AB0"/>
    <w:rsid w:val="00E11924"/>
    <w:rsid w:val="00E31556"/>
    <w:rsid w:val="00E32728"/>
    <w:rsid w:val="00E60931"/>
    <w:rsid w:val="00E679C5"/>
    <w:rsid w:val="00E80489"/>
    <w:rsid w:val="00E92668"/>
    <w:rsid w:val="00EA7A7A"/>
    <w:rsid w:val="00ED4819"/>
    <w:rsid w:val="00EF6155"/>
    <w:rsid w:val="00F272E2"/>
    <w:rsid w:val="00F40B60"/>
    <w:rsid w:val="00F51940"/>
    <w:rsid w:val="00F73758"/>
    <w:rsid w:val="00F82BA3"/>
    <w:rsid w:val="00F9181E"/>
    <w:rsid w:val="00FB229F"/>
    <w:rsid w:val="00FB7E56"/>
    <w:rsid w:val="00FC2438"/>
    <w:rsid w:val="00FC4BCE"/>
    <w:rsid w:val="00FC6C7A"/>
    <w:rsid w:val="00FC71C1"/>
    <w:rsid w:val="00FD2FA6"/>
    <w:rsid w:val="00FF02B0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9E18"/>
  <w15:docId w15:val="{3A957948-02BC-4E47-864F-D304C9C9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B7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A61B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D5C"/>
    <w:rPr>
      <w:color w:val="0000FF"/>
      <w:u w:val="single"/>
    </w:rPr>
  </w:style>
  <w:style w:type="table" w:styleId="a5">
    <w:name w:val="Table Grid"/>
    <w:basedOn w:val="a1"/>
    <w:uiPriority w:val="39"/>
    <w:rsid w:val="00CD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4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2A9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2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2A98"/>
  </w:style>
  <w:style w:type="paragraph" w:styleId="aa">
    <w:name w:val="footer"/>
    <w:basedOn w:val="a"/>
    <w:link w:val="ab"/>
    <w:uiPriority w:val="99"/>
    <w:unhideWhenUsed/>
    <w:rsid w:val="00982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2A98"/>
  </w:style>
  <w:style w:type="paragraph" w:customStyle="1" w:styleId="ConsPlusTitle">
    <w:name w:val="ConsPlusTitle"/>
    <w:rsid w:val="00F40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40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40B6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0B6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40B60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477C4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477C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B477C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77C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477C4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22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4408-D7B8-4A9B-80A2-0FFEF8DF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3700</Words>
  <Characters>21094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Богданова Марина Валерьевна</cp:lastModifiedBy>
  <cp:revision>7</cp:revision>
  <cp:lastPrinted>2020-10-08T13:46:00Z</cp:lastPrinted>
  <dcterms:created xsi:type="dcterms:W3CDTF">2020-10-07T17:08:00Z</dcterms:created>
  <dcterms:modified xsi:type="dcterms:W3CDTF">2020-10-26T16:53:00Z</dcterms:modified>
</cp:coreProperties>
</file>