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72C" w:rsidRDefault="0095772C">
      <w:pPr>
        <w:pStyle w:val="ConsPlusTitlePage"/>
      </w:pPr>
      <w:r>
        <w:t xml:space="preserve">Документ предоставлен </w:t>
      </w:r>
      <w:hyperlink r:id="rId4">
        <w:r>
          <w:rPr>
            <w:color w:val="0000FF"/>
          </w:rPr>
          <w:t>КонсультантПлюс</w:t>
        </w:r>
      </w:hyperlink>
      <w:r>
        <w:br/>
      </w:r>
    </w:p>
    <w:p w:rsidR="0095772C" w:rsidRDefault="0095772C">
      <w:pPr>
        <w:pStyle w:val="ConsPlusNormal"/>
        <w:jc w:val="both"/>
        <w:outlineLvl w:val="0"/>
      </w:pPr>
    </w:p>
    <w:p w:rsidR="0095772C" w:rsidRDefault="0095772C">
      <w:pPr>
        <w:pStyle w:val="ConsPlusTitle"/>
        <w:jc w:val="center"/>
        <w:outlineLvl w:val="0"/>
      </w:pPr>
      <w:r>
        <w:t>ПРАВИТЕЛЬСТВО РЕСПУБЛИКИ ДАГЕСТАН</w:t>
      </w:r>
    </w:p>
    <w:p w:rsidR="0095772C" w:rsidRDefault="0095772C">
      <w:pPr>
        <w:pStyle w:val="ConsPlusTitle"/>
        <w:jc w:val="both"/>
      </w:pPr>
    </w:p>
    <w:p w:rsidR="0095772C" w:rsidRDefault="0095772C">
      <w:pPr>
        <w:pStyle w:val="ConsPlusTitle"/>
        <w:jc w:val="center"/>
      </w:pPr>
      <w:r>
        <w:t>ПОСТАНОВЛЕНИЕ</w:t>
      </w:r>
    </w:p>
    <w:p w:rsidR="0095772C" w:rsidRDefault="0095772C">
      <w:pPr>
        <w:pStyle w:val="ConsPlusTitle"/>
        <w:jc w:val="center"/>
      </w:pPr>
      <w:r>
        <w:t>от 2 сентября 2022 г. N 285</w:t>
      </w:r>
    </w:p>
    <w:p w:rsidR="0095772C" w:rsidRDefault="0095772C">
      <w:pPr>
        <w:pStyle w:val="ConsPlusTitle"/>
        <w:jc w:val="both"/>
      </w:pPr>
    </w:p>
    <w:p w:rsidR="0095772C" w:rsidRDefault="0095772C">
      <w:pPr>
        <w:pStyle w:val="ConsPlusTitle"/>
        <w:jc w:val="center"/>
      </w:pPr>
      <w:r>
        <w:t>ОБ ИМУЩЕСТВЕННОЙ ПОДДЕРЖКЕ СУБЪЕКТОВ МАЛОГО И СРЕДНЕГО</w:t>
      </w:r>
    </w:p>
    <w:p w:rsidR="0095772C" w:rsidRDefault="0095772C">
      <w:pPr>
        <w:pStyle w:val="ConsPlusTitle"/>
        <w:jc w:val="center"/>
      </w:pPr>
      <w:r>
        <w:t>ПРЕДПРИНИМАТЕЛЬСТВА, ОРГАНИЗАЦИЙ, ОБРАЗУЮЩИХ ИНФРАСТРУКТУРУ</w:t>
      </w:r>
    </w:p>
    <w:p w:rsidR="0095772C" w:rsidRDefault="0095772C">
      <w:pPr>
        <w:pStyle w:val="ConsPlusTitle"/>
        <w:jc w:val="center"/>
      </w:pPr>
      <w:r>
        <w:t>ПОДДЕРЖКИ СУБЪЕКТОВ МАЛОГО И СРЕДНЕГО ПРЕДПРИНИМАТЕЛЬСТВА,</w:t>
      </w:r>
    </w:p>
    <w:p w:rsidR="0095772C" w:rsidRDefault="0095772C">
      <w:pPr>
        <w:pStyle w:val="ConsPlusTitle"/>
        <w:jc w:val="center"/>
      </w:pPr>
      <w:r>
        <w:t>И ФИЗИЧЕСКИХ ЛИЦ, НЕ ЯВЛЯЮЩИХСЯ ИНДИВИДУАЛЬНЫМИ</w:t>
      </w:r>
    </w:p>
    <w:p w:rsidR="0095772C" w:rsidRDefault="0095772C">
      <w:pPr>
        <w:pStyle w:val="ConsPlusTitle"/>
        <w:jc w:val="center"/>
      </w:pPr>
      <w:r>
        <w:t>ПРЕДПРИНИМАТЕЛЯМИ И ПРИМЕНЯЮЩИХ СПЕЦИАЛЬНЫЙ НАЛОГОВЫЙ РЕЖИМ</w:t>
      </w:r>
    </w:p>
    <w:p w:rsidR="0095772C" w:rsidRDefault="0095772C">
      <w:pPr>
        <w:pStyle w:val="ConsPlusTitle"/>
        <w:jc w:val="center"/>
      </w:pPr>
      <w:r>
        <w:t>"НАЛОГ НА ПРОФЕССИОНАЛЬНЫЙ ДОХОД", ПРИ ПРЕДОСТАВЛЕНИИ</w:t>
      </w:r>
    </w:p>
    <w:p w:rsidR="0095772C" w:rsidRDefault="0095772C">
      <w:pPr>
        <w:pStyle w:val="ConsPlusTitle"/>
        <w:jc w:val="center"/>
      </w:pPr>
      <w:r>
        <w:t>ГОСУДАРСТВЕННОГО ИМУЩЕСТВА РЕСПУБЛИКИ ДАГЕСТАН</w:t>
      </w:r>
    </w:p>
    <w:p w:rsidR="0095772C" w:rsidRDefault="0095772C">
      <w:pPr>
        <w:pStyle w:val="ConsPlusNormal"/>
        <w:jc w:val="both"/>
      </w:pPr>
    </w:p>
    <w:p w:rsidR="0095772C" w:rsidRDefault="0095772C">
      <w:pPr>
        <w:pStyle w:val="ConsPlusNormal"/>
        <w:ind w:firstLine="540"/>
        <w:jc w:val="both"/>
      </w:pPr>
      <w:r>
        <w:t xml:space="preserve">В целях реализации </w:t>
      </w:r>
      <w:hyperlink r:id="rId5">
        <w:r>
          <w:rPr>
            <w:color w:val="0000FF"/>
          </w:rPr>
          <w:t>статьи 18</w:t>
        </w:r>
      </w:hyperlink>
      <w:r>
        <w:t xml:space="preserve"> Федерального закона от 24 июля 2007 г. N 209-ФЗ "О развитии малого и среднего предпринимательства в Российской Федерации" Правительство Республики Дагестан постановляет:</w:t>
      </w:r>
    </w:p>
    <w:p w:rsidR="0095772C" w:rsidRDefault="0095772C">
      <w:pPr>
        <w:pStyle w:val="ConsPlusNormal"/>
        <w:spacing w:before="220"/>
        <w:ind w:firstLine="540"/>
        <w:jc w:val="both"/>
      </w:pPr>
      <w:r>
        <w:t>1. Определить Агентство по предпринимательству и инвестициям Республики Дагестан уполномоченным органом исполнительной власти Республики Дагестан по взаимодействию с акционерным обществом "Федеральная корпорация по развитию малого и среднего предпринимательства" (далее - АО "Корпорация "МСП") в области развития малого и среднего предпринимательства.</w:t>
      </w:r>
    </w:p>
    <w:p w:rsidR="0095772C" w:rsidRDefault="0095772C">
      <w:pPr>
        <w:pStyle w:val="ConsPlusNormal"/>
        <w:spacing w:before="220"/>
        <w:ind w:firstLine="540"/>
        <w:jc w:val="both"/>
      </w:pPr>
      <w:r>
        <w:t>2. Установить, что Министерство по земельным и имущественным отношениям Республики Дагестан является органом исполнительной власти Республики Дагестан, уполномоченным осуществлять:</w:t>
      </w:r>
    </w:p>
    <w:p w:rsidR="0095772C" w:rsidRDefault="0095772C">
      <w:pPr>
        <w:pStyle w:val="ConsPlusNormal"/>
        <w:spacing w:before="220"/>
        <w:ind w:firstLine="540"/>
        <w:jc w:val="both"/>
      </w:pPr>
      <w:r>
        <w:t xml:space="preserve">формирование, утверждение, ведение (в том числе ежегодное дополнение) и обязательное опубликование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6">
        <w:r>
          <w:rPr>
            <w:color w:val="0000FF"/>
          </w:rPr>
          <w:t>законом</w:t>
        </w:r>
      </w:hyperlink>
      <w:r>
        <w:t xml:space="preserve"> от 27 ноября 2018 г. N 422-ФЗ "О проведении эксперимента по установлению специального налогового режима "Налог на профессиональный доход" (далее - специальный налоговый режим), предусмотренного </w:t>
      </w:r>
      <w:hyperlink r:id="rId7">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имущество, перечень) в целях предоставления имущества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w:t>
      </w:r>
    </w:p>
    <w:p w:rsidR="0095772C" w:rsidRDefault="0095772C">
      <w:pPr>
        <w:pStyle w:val="ConsPlusNormal"/>
        <w:spacing w:before="220"/>
        <w:ind w:firstLine="540"/>
        <w:jc w:val="both"/>
      </w:pPr>
      <w:r>
        <w:t>предоставление в установленном порядке движимого и недвижимого имущества, в том числе земельных участков, включенных в перечень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w:t>
      </w:r>
    </w:p>
    <w:p w:rsidR="0095772C" w:rsidRDefault="0095772C">
      <w:pPr>
        <w:pStyle w:val="ConsPlusNormal"/>
        <w:spacing w:before="220"/>
        <w:ind w:firstLine="540"/>
        <w:jc w:val="both"/>
      </w:pPr>
      <w:r>
        <w:lastRenderedPageBreak/>
        <w:t xml:space="preserve">представление в АО "Корпорация "МСП" сведений, предусмотренных </w:t>
      </w:r>
      <w:hyperlink r:id="rId8">
        <w:r>
          <w:rPr>
            <w:color w:val="0000FF"/>
          </w:rPr>
          <w:t>пунктами 3</w:t>
        </w:r>
      </w:hyperlink>
      <w:r>
        <w:t xml:space="preserve"> и </w:t>
      </w:r>
      <w:hyperlink r:id="rId9">
        <w:r>
          <w:rPr>
            <w:color w:val="0000FF"/>
          </w:rPr>
          <w:t>4</w:t>
        </w:r>
      </w:hyperlink>
      <w:r>
        <w:t xml:space="preserve">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от 24 июля 2007 г. N 209-ФЗ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утвержденного приказом Минэкономразвития России от 20 апреля 2016 г. N 264.</w:t>
      </w:r>
    </w:p>
    <w:p w:rsidR="0095772C" w:rsidRDefault="0095772C">
      <w:pPr>
        <w:pStyle w:val="ConsPlusNormal"/>
        <w:spacing w:before="220"/>
        <w:ind w:firstLine="540"/>
        <w:jc w:val="both"/>
      </w:pPr>
      <w:r>
        <w:t>3. Утвердить прилагаемые:</w:t>
      </w:r>
    </w:p>
    <w:p w:rsidR="0095772C" w:rsidRDefault="0095772C">
      <w:pPr>
        <w:pStyle w:val="ConsPlusNormal"/>
        <w:spacing w:before="220"/>
        <w:ind w:firstLine="540"/>
        <w:jc w:val="both"/>
      </w:pPr>
      <w:hyperlink w:anchor="P38">
        <w:r>
          <w:rPr>
            <w:color w:val="0000FF"/>
          </w:rPr>
          <w:t>Правила</w:t>
        </w:r>
      </w:hyperlink>
      <w:r>
        <w:t xml:space="preserve"> формирования, ведения и обязательного опубликования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согласно приложению N 1 к настоящему постановлению;</w:t>
      </w:r>
    </w:p>
    <w:p w:rsidR="0095772C" w:rsidRDefault="0095772C">
      <w:pPr>
        <w:pStyle w:val="ConsPlusNormal"/>
        <w:spacing w:before="220"/>
        <w:ind w:firstLine="540"/>
        <w:jc w:val="both"/>
      </w:pPr>
      <w:hyperlink w:anchor="P95">
        <w:r>
          <w:rPr>
            <w:color w:val="0000FF"/>
          </w:rPr>
          <w:t>Порядок</w:t>
        </w:r>
      </w:hyperlink>
      <w:r>
        <w:t xml:space="preserve"> предоставления в аренду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согласно приложению N 2 к настоящему постановлению.</w:t>
      </w:r>
    </w:p>
    <w:p w:rsidR="0095772C" w:rsidRDefault="0095772C">
      <w:pPr>
        <w:pStyle w:val="ConsPlusNormal"/>
        <w:spacing w:before="220"/>
        <w:ind w:firstLine="540"/>
        <w:jc w:val="both"/>
      </w:pPr>
      <w:r>
        <w:t xml:space="preserve">4. Признать утратившим силу </w:t>
      </w:r>
      <w:hyperlink r:id="rId10">
        <w:r>
          <w:rPr>
            <w:color w:val="0000FF"/>
          </w:rPr>
          <w:t>постановление</w:t>
        </w:r>
      </w:hyperlink>
      <w:r>
        <w:t xml:space="preserve"> Правительства Республики Дагестан от 21 ноября 2019 г. N 301 "Об имущественной поддержке субъектов малого и среднего предпринимательства при предоставлении государственного имущества Республики Дагестан" (интернет-портал правовой информации Республики Дагестан (www.pravo.e-dag.ru), 2019, 27 ноября, N 05002004932).</w:t>
      </w:r>
    </w:p>
    <w:p w:rsidR="0095772C" w:rsidRDefault="0095772C">
      <w:pPr>
        <w:pStyle w:val="ConsPlusNormal"/>
        <w:jc w:val="both"/>
      </w:pPr>
    </w:p>
    <w:p w:rsidR="0095772C" w:rsidRDefault="0095772C">
      <w:pPr>
        <w:pStyle w:val="ConsPlusNormal"/>
        <w:jc w:val="right"/>
      </w:pPr>
      <w:r>
        <w:t>Председатель Правительства</w:t>
      </w:r>
    </w:p>
    <w:p w:rsidR="0095772C" w:rsidRDefault="0095772C">
      <w:pPr>
        <w:pStyle w:val="ConsPlusNormal"/>
        <w:jc w:val="right"/>
      </w:pPr>
      <w:r>
        <w:t>Республики Дагестан</w:t>
      </w:r>
    </w:p>
    <w:p w:rsidR="0095772C" w:rsidRDefault="0095772C">
      <w:pPr>
        <w:pStyle w:val="ConsPlusNormal"/>
        <w:jc w:val="right"/>
      </w:pPr>
      <w:r>
        <w:t>А.АБДУЛМУСЛИМОВ</w:t>
      </w:r>
    </w:p>
    <w:p w:rsidR="0095772C" w:rsidRDefault="0095772C">
      <w:pPr>
        <w:pStyle w:val="ConsPlusNormal"/>
        <w:jc w:val="both"/>
      </w:pPr>
    </w:p>
    <w:p w:rsidR="0095772C" w:rsidRDefault="0095772C">
      <w:pPr>
        <w:pStyle w:val="ConsPlusNormal"/>
        <w:jc w:val="both"/>
      </w:pPr>
    </w:p>
    <w:p w:rsidR="0095772C" w:rsidRDefault="0095772C">
      <w:pPr>
        <w:pStyle w:val="ConsPlusNormal"/>
        <w:jc w:val="both"/>
      </w:pPr>
    </w:p>
    <w:p w:rsidR="0095772C" w:rsidRDefault="0095772C">
      <w:pPr>
        <w:pStyle w:val="ConsPlusNormal"/>
        <w:jc w:val="both"/>
      </w:pPr>
    </w:p>
    <w:p w:rsidR="0095772C" w:rsidRDefault="0095772C">
      <w:pPr>
        <w:pStyle w:val="ConsPlusNormal"/>
        <w:jc w:val="both"/>
      </w:pPr>
    </w:p>
    <w:p w:rsidR="0095772C" w:rsidRDefault="0095772C">
      <w:pPr>
        <w:pStyle w:val="ConsPlusNormal"/>
        <w:jc w:val="right"/>
        <w:outlineLvl w:val="0"/>
      </w:pPr>
      <w:r>
        <w:t>Приложение N 1</w:t>
      </w:r>
    </w:p>
    <w:p w:rsidR="0095772C" w:rsidRDefault="0095772C">
      <w:pPr>
        <w:pStyle w:val="ConsPlusNormal"/>
        <w:jc w:val="right"/>
      </w:pPr>
      <w:r>
        <w:t>к постановлению Правительства</w:t>
      </w:r>
    </w:p>
    <w:p w:rsidR="0095772C" w:rsidRDefault="0095772C">
      <w:pPr>
        <w:pStyle w:val="ConsPlusNormal"/>
        <w:jc w:val="right"/>
      </w:pPr>
      <w:r>
        <w:t>Республики Дагестан</w:t>
      </w:r>
    </w:p>
    <w:p w:rsidR="0095772C" w:rsidRDefault="0095772C">
      <w:pPr>
        <w:pStyle w:val="ConsPlusNormal"/>
        <w:jc w:val="right"/>
      </w:pPr>
      <w:r>
        <w:t>от 2 сентября 2022 г. N 285</w:t>
      </w:r>
    </w:p>
    <w:p w:rsidR="0095772C" w:rsidRDefault="0095772C">
      <w:pPr>
        <w:pStyle w:val="ConsPlusNormal"/>
        <w:jc w:val="both"/>
      </w:pPr>
    </w:p>
    <w:p w:rsidR="0095772C" w:rsidRDefault="0095772C">
      <w:pPr>
        <w:pStyle w:val="ConsPlusTitle"/>
        <w:jc w:val="center"/>
      </w:pPr>
      <w:bookmarkStart w:id="0" w:name="P38"/>
      <w:bookmarkEnd w:id="0"/>
      <w:r>
        <w:t>ПРАВИЛА</w:t>
      </w:r>
    </w:p>
    <w:p w:rsidR="0095772C" w:rsidRDefault="0095772C">
      <w:pPr>
        <w:pStyle w:val="ConsPlusTitle"/>
        <w:jc w:val="center"/>
      </w:pPr>
      <w:r>
        <w:t>ФОРМИРОВАНИЯ, ВЕДЕНИЯ И ОБЯЗАТЕЛЬНОГО ОПУБЛИКОВАНИЯ</w:t>
      </w:r>
    </w:p>
    <w:p w:rsidR="0095772C" w:rsidRDefault="0095772C">
      <w:pPr>
        <w:pStyle w:val="ConsPlusTitle"/>
        <w:jc w:val="center"/>
      </w:pPr>
      <w:r>
        <w:t>ПЕРЕЧНЯ ГОСУДАРСТВЕННОГО ИМУЩЕСТВА РЕСПУБЛИКИ ДАГЕСТАН,</w:t>
      </w:r>
    </w:p>
    <w:p w:rsidR="0095772C" w:rsidRDefault="0095772C">
      <w:pPr>
        <w:pStyle w:val="ConsPlusTitle"/>
        <w:jc w:val="center"/>
      </w:pPr>
      <w:r>
        <w:t>СВОБОДНОГО ОТ ПРАВ ТРЕТЬИХ ЛИЦ (ЗА ИСКЛЮЧЕНИЕМ ПРАВА</w:t>
      </w:r>
    </w:p>
    <w:p w:rsidR="0095772C" w:rsidRDefault="0095772C">
      <w:pPr>
        <w:pStyle w:val="ConsPlusTitle"/>
        <w:jc w:val="center"/>
      </w:pPr>
      <w:r>
        <w:t>ХОЗЯЙСТВЕННОГО ВЕДЕНИЯ, ПРАВА ОПЕРАТИВНОГО УПРАВЛЕНИЯ,</w:t>
      </w:r>
    </w:p>
    <w:p w:rsidR="0095772C" w:rsidRDefault="0095772C">
      <w:pPr>
        <w:pStyle w:val="ConsPlusTitle"/>
        <w:jc w:val="center"/>
      </w:pPr>
      <w:r>
        <w:t>А ТАКЖЕ ИМУЩЕСТВЕННЫХ ПРАВ СУБЪЕКТОВ МАЛОГО И СРЕДНЕГО</w:t>
      </w:r>
    </w:p>
    <w:p w:rsidR="0095772C" w:rsidRDefault="0095772C">
      <w:pPr>
        <w:pStyle w:val="ConsPlusTitle"/>
        <w:jc w:val="center"/>
      </w:pPr>
      <w:r>
        <w:t>ПРЕДПРИНИМАТЕЛЬСТВА, ОРГАНИЗАЦИЙ, ОБРАЗУЮЩИХ ИНФРАСТРУКТУРУ</w:t>
      </w:r>
    </w:p>
    <w:p w:rsidR="0095772C" w:rsidRDefault="0095772C">
      <w:pPr>
        <w:pStyle w:val="ConsPlusTitle"/>
        <w:jc w:val="center"/>
      </w:pPr>
      <w:r>
        <w:t>ПОДДЕРЖКИ СУБЪЕКТОВ МАЛОГО И СРЕДНЕГО ПРЕДПРИНИМАТЕЛЬСТВА,</w:t>
      </w:r>
    </w:p>
    <w:p w:rsidR="0095772C" w:rsidRDefault="0095772C">
      <w:pPr>
        <w:pStyle w:val="ConsPlusTitle"/>
        <w:jc w:val="center"/>
      </w:pPr>
      <w:r>
        <w:t>И ФИЗИЧЕСКИХ ЛИЦ, НЕ ЯВЛЯЮЩИХСЯ ИНДИВИДУАЛЬНЫМИ</w:t>
      </w:r>
    </w:p>
    <w:p w:rsidR="0095772C" w:rsidRDefault="0095772C">
      <w:pPr>
        <w:pStyle w:val="ConsPlusTitle"/>
        <w:jc w:val="center"/>
      </w:pPr>
      <w:r>
        <w:lastRenderedPageBreak/>
        <w:t>ПРЕДПРИНИМАТЕЛЯМИ И ПРИМЕНЯЮЩИХ СПЕЦИАЛЬНЫЙ НАЛОГОВЫЙ</w:t>
      </w:r>
    </w:p>
    <w:p w:rsidR="0095772C" w:rsidRDefault="0095772C">
      <w:pPr>
        <w:pStyle w:val="ConsPlusTitle"/>
        <w:jc w:val="center"/>
      </w:pPr>
      <w:r>
        <w:t>РЕЖИМ "НАЛОГ НА ПРОФЕССИОНАЛЬНЫЙ ДОХОД")</w:t>
      </w:r>
    </w:p>
    <w:p w:rsidR="0095772C" w:rsidRDefault="0095772C">
      <w:pPr>
        <w:pStyle w:val="ConsPlusNormal"/>
        <w:jc w:val="both"/>
      </w:pPr>
    </w:p>
    <w:p w:rsidR="0095772C" w:rsidRDefault="0095772C">
      <w:pPr>
        <w:pStyle w:val="ConsPlusNormal"/>
        <w:ind w:firstLine="540"/>
        <w:jc w:val="both"/>
      </w:pPr>
      <w:r>
        <w:t xml:space="preserve">1. Настоящие Правила устанавливают порядок формирования, ведения (в том числе ежегодного дополнения) и обязательного опубликования перечня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11">
        <w:r>
          <w:rPr>
            <w:color w:val="0000FF"/>
          </w:rPr>
          <w:t>законом</w:t>
        </w:r>
      </w:hyperlink>
      <w:r>
        <w:t xml:space="preserve"> от 27 ноября 2018 г. N 422-ФЗ "О проведении эксперимента по установлению специального налогового режима "Налог на профессиональный доход" (далее - специальный налоговый режим), предусмотренного </w:t>
      </w:r>
      <w:hyperlink r:id="rId12">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имущество, перечень) в целях предоставления имущества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w:t>
      </w:r>
    </w:p>
    <w:p w:rsidR="0095772C" w:rsidRDefault="0095772C">
      <w:pPr>
        <w:pStyle w:val="ConsPlusNormal"/>
        <w:spacing w:before="220"/>
        <w:ind w:firstLine="540"/>
        <w:jc w:val="both"/>
      </w:pPr>
      <w:bookmarkStart w:id="1" w:name="P51"/>
      <w:bookmarkEnd w:id="1"/>
      <w:r>
        <w:t>2. В перечень вносятся сведения об имуществе, соответствующем следующим критериям:</w:t>
      </w:r>
    </w:p>
    <w:p w:rsidR="0095772C" w:rsidRDefault="0095772C">
      <w:pPr>
        <w:pStyle w:val="ConsPlusNormal"/>
        <w:spacing w:before="220"/>
        <w:ind w:firstLine="540"/>
        <w:jc w:val="both"/>
      </w:pPr>
      <w:r>
        <w:t>а)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w:t>
      </w:r>
    </w:p>
    <w:p w:rsidR="0095772C" w:rsidRDefault="0095772C">
      <w:pPr>
        <w:pStyle w:val="ConsPlusNormal"/>
        <w:spacing w:before="220"/>
        <w:ind w:firstLine="540"/>
        <w:jc w:val="both"/>
      </w:pPr>
      <w:r>
        <w:t>б) в отношении имущества законодательством Российской Федерации и законодательством Республики Дагестан не установлен запрет на его передачу во временное владение и (или) пользование, в том числе в аренду на торгах или без проведения торгов;</w:t>
      </w:r>
    </w:p>
    <w:p w:rsidR="0095772C" w:rsidRDefault="0095772C">
      <w:pPr>
        <w:pStyle w:val="ConsPlusNormal"/>
        <w:spacing w:before="220"/>
        <w:ind w:firstLine="540"/>
        <w:jc w:val="both"/>
      </w:pPr>
      <w:r>
        <w:t>в) имущество не является объектом религиозного назначения;</w:t>
      </w:r>
    </w:p>
    <w:p w:rsidR="0095772C" w:rsidRDefault="0095772C">
      <w:pPr>
        <w:pStyle w:val="ConsPlusNormal"/>
        <w:spacing w:before="220"/>
        <w:ind w:firstLine="540"/>
        <w:jc w:val="both"/>
      </w:pPr>
      <w:r>
        <w:t>г)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95772C" w:rsidRDefault="0095772C">
      <w:pPr>
        <w:pStyle w:val="ConsPlusNormal"/>
        <w:spacing w:before="220"/>
        <w:ind w:firstLine="540"/>
        <w:jc w:val="both"/>
      </w:pPr>
      <w:r>
        <w:t>д) в отношении имущества уполномоченным органом не принято в установленном порядке решение о предоставлении его иным лицам;</w:t>
      </w:r>
    </w:p>
    <w:p w:rsidR="0095772C" w:rsidRDefault="0095772C">
      <w:pPr>
        <w:pStyle w:val="ConsPlusNormal"/>
        <w:spacing w:before="220"/>
        <w:ind w:firstLine="540"/>
        <w:jc w:val="both"/>
      </w:pPr>
      <w:r>
        <w:t>е) имущество не подлежит приватизации в соответствии с прогнозным планом (программой) приватизации имущества, находящегося в собственности Республики Дагестан;</w:t>
      </w:r>
    </w:p>
    <w:p w:rsidR="0095772C" w:rsidRDefault="0095772C">
      <w:pPr>
        <w:pStyle w:val="ConsPlusNormal"/>
        <w:spacing w:before="220"/>
        <w:ind w:firstLine="540"/>
        <w:jc w:val="both"/>
      </w:pPr>
      <w:r>
        <w:t>ж) имущество не признано аварийным и подлежащим сносу или реконструкции;</w:t>
      </w:r>
    </w:p>
    <w:p w:rsidR="0095772C" w:rsidRDefault="0095772C">
      <w:pPr>
        <w:pStyle w:val="ConsPlusNormal"/>
        <w:spacing w:before="220"/>
        <w:ind w:firstLine="540"/>
        <w:jc w:val="both"/>
      </w:pPr>
      <w: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95772C" w:rsidRDefault="0095772C">
      <w:pPr>
        <w:pStyle w:val="ConsPlusNormal"/>
        <w:spacing w:before="220"/>
        <w:ind w:firstLine="540"/>
        <w:jc w:val="both"/>
      </w:pPr>
      <w:r>
        <w:t xml:space="preserve">и) земельный участок не относится к земельным участкам, предусмотренным </w:t>
      </w:r>
      <w:hyperlink r:id="rId13">
        <w:r>
          <w:rPr>
            <w:color w:val="0000FF"/>
          </w:rPr>
          <w:t>подпунктами 1</w:t>
        </w:r>
      </w:hyperlink>
      <w:r>
        <w:t xml:space="preserve"> - </w:t>
      </w:r>
      <w:hyperlink r:id="rId14">
        <w:r>
          <w:rPr>
            <w:color w:val="0000FF"/>
          </w:rPr>
          <w:t>10</w:t>
        </w:r>
      </w:hyperlink>
      <w:r>
        <w:t xml:space="preserve">, </w:t>
      </w:r>
      <w:hyperlink r:id="rId15">
        <w:r>
          <w:rPr>
            <w:color w:val="0000FF"/>
          </w:rPr>
          <w:t>13</w:t>
        </w:r>
      </w:hyperlink>
      <w:r>
        <w:t xml:space="preserve"> - </w:t>
      </w:r>
      <w:hyperlink r:id="rId16">
        <w:r>
          <w:rPr>
            <w:color w:val="0000FF"/>
          </w:rPr>
          <w:t>15</w:t>
        </w:r>
      </w:hyperlink>
      <w:r>
        <w:t xml:space="preserve">, </w:t>
      </w:r>
      <w:hyperlink r:id="rId17">
        <w:r>
          <w:rPr>
            <w:color w:val="0000FF"/>
          </w:rPr>
          <w:t>18</w:t>
        </w:r>
      </w:hyperlink>
      <w:r>
        <w:t xml:space="preserve"> и </w:t>
      </w:r>
      <w:hyperlink r:id="rId18">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w:t>
      </w:r>
    </w:p>
    <w:p w:rsidR="0095772C" w:rsidRDefault="0095772C">
      <w:pPr>
        <w:pStyle w:val="ConsPlusNormal"/>
        <w:spacing w:before="220"/>
        <w:ind w:firstLine="540"/>
        <w:jc w:val="both"/>
      </w:pPr>
      <w:r>
        <w:lastRenderedPageBreak/>
        <w:t>к) в отношении имущества, закрепленного на праве хозяйственного ведения или оперативного управления за государственным унитарным предприятием Республики Дагестан, на праве оперативного управления за государственным учреждением Республики Дагестан, представлено предложение такого предприятия или учреждения о включении соответствующего имущества в перечень, а также согласие органа исполнительной власти Республики Дагестан, уполномоченного на согласование сделки с соответствующим имуществом, на включение имущества в перечень;</w:t>
      </w:r>
    </w:p>
    <w:p w:rsidR="0095772C" w:rsidRDefault="0095772C">
      <w:pPr>
        <w:pStyle w:val="ConsPlusNormal"/>
        <w:spacing w:before="220"/>
        <w:ind w:firstLine="540"/>
        <w:jc w:val="both"/>
      </w:pPr>
      <w:r>
        <w:t>л)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95772C" w:rsidRDefault="0095772C">
      <w:pPr>
        <w:pStyle w:val="ConsPlusNormal"/>
        <w:spacing w:before="220"/>
        <w:ind w:firstLine="540"/>
        <w:jc w:val="both"/>
      </w:pPr>
      <w:bookmarkStart w:id="2" w:name="P63"/>
      <w:bookmarkEnd w:id="2"/>
      <w:r>
        <w:t>3. Внесение сведений об имуществе в перечень (в том числе ежегодное дополнение), а также исключение сведений об имуществе из перечня осуществляются решением Министерства по земельным и имущественным отношениям Республики Дагестан (далее - уполномоченный орган) об утверждении перечня или о внесении в него изменений на основе предложений органов исполнительной власти Республики Дагестан, органов местного самоуправления муниципальных образований Республики Дагестан, государственных унитарных предприятий Республики Дагестан, государственных учреждений Республики Дагестан, владеющих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w:t>
      </w:r>
    </w:p>
    <w:p w:rsidR="0095772C" w:rsidRDefault="0095772C">
      <w:pPr>
        <w:pStyle w:val="ConsPlusNormal"/>
        <w:spacing w:before="220"/>
        <w:ind w:firstLine="540"/>
        <w:jc w:val="both"/>
      </w:pPr>
      <w:r>
        <w:t>В случае внесения изменений в реестр государственного имущества Республики Дагестан в отношении имущества, включенного в перечень, уполномоченный орган в течение 10 дней обеспечивает внесение соответствующих изменений в отношении имущества в перечень.</w:t>
      </w:r>
    </w:p>
    <w:p w:rsidR="0095772C" w:rsidRDefault="0095772C">
      <w:pPr>
        <w:pStyle w:val="ConsPlusNormal"/>
        <w:spacing w:before="220"/>
        <w:ind w:firstLine="540"/>
        <w:jc w:val="both"/>
      </w:pPr>
      <w:r>
        <w:t xml:space="preserve">4. Рассмотрение предложения, указанного в </w:t>
      </w:r>
      <w:hyperlink r:id="rId19">
        <w:r>
          <w:rPr>
            <w:color w:val="0000FF"/>
          </w:rPr>
          <w:t>пункте 3</w:t>
        </w:r>
      </w:hyperlink>
      <w:r>
        <w:t xml:space="preserve"> настоящих Правил,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95772C" w:rsidRDefault="0095772C">
      <w:pPr>
        <w:pStyle w:val="ConsPlusNormal"/>
        <w:spacing w:before="220"/>
        <w:ind w:firstLine="540"/>
        <w:jc w:val="both"/>
      </w:pPr>
      <w:r>
        <w:t xml:space="preserve">а) о включении сведений об имуществе, в отношении которого поступило предложение, в перечень с учетом критериев, установленных </w:t>
      </w:r>
      <w:hyperlink w:anchor="P51">
        <w:r>
          <w:rPr>
            <w:color w:val="0000FF"/>
          </w:rPr>
          <w:t>пунктом 2</w:t>
        </w:r>
      </w:hyperlink>
      <w:r>
        <w:t xml:space="preserve"> настоящих Правил;</w:t>
      </w:r>
    </w:p>
    <w:p w:rsidR="0095772C" w:rsidRDefault="0095772C">
      <w:pPr>
        <w:pStyle w:val="ConsPlusNormal"/>
        <w:spacing w:before="220"/>
        <w:ind w:firstLine="540"/>
        <w:jc w:val="both"/>
      </w:pPr>
      <w:r>
        <w:t xml:space="preserve">б) об исключении сведений об имуществе, в отношении которого поступило предложение, из перечня с учетом положений </w:t>
      </w:r>
      <w:hyperlink w:anchor="P71">
        <w:r>
          <w:rPr>
            <w:color w:val="0000FF"/>
          </w:rPr>
          <w:t>пунктов 6</w:t>
        </w:r>
      </w:hyperlink>
      <w:r>
        <w:t xml:space="preserve"> и </w:t>
      </w:r>
      <w:hyperlink w:anchor="P74">
        <w:r>
          <w:rPr>
            <w:color w:val="0000FF"/>
          </w:rPr>
          <w:t>7</w:t>
        </w:r>
      </w:hyperlink>
      <w:r>
        <w:t xml:space="preserve"> настоящих Правил;</w:t>
      </w:r>
    </w:p>
    <w:p w:rsidR="0095772C" w:rsidRDefault="0095772C">
      <w:pPr>
        <w:pStyle w:val="ConsPlusNormal"/>
        <w:spacing w:before="220"/>
        <w:ind w:firstLine="540"/>
        <w:jc w:val="both"/>
      </w:pPr>
      <w:r>
        <w:t>в) об отказе в учете предложения.</w:t>
      </w:r>
    </w:p>
    <w:p w:rsidR="0095772C" w:rsidRDefault="0095772C">
      <w:pPr>
        <w:pStyle w:val="ConsPlusNormal"/>
        <w:spacing w:before="220"/>
        <w:ind w:firstLine="540"/>
        <w:jc w:val="both"/>
      </w:pPr>
      <w:r>
        <w:t xml:space="preserve">5. В случае принятия решения об отказе в учете предложения, указанного в </w:t>
      </w:r>
      <w:hyperlink w:anchor="P63">
        <w:r>
          <w:rPr>
            <w:color w:val="0000FF"/>
          </w:rPr>
          <w:t>пункте 3</w:t>
        </w:r>
      </w:hyperlink>
      <w:r>
        <w:t xml:space="preserve"> настоящих Правил, уполномоченный орган в течение пяти рабочих дней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95772C" w:rsidRDefault="0095772C">
      <w:pPr>
        <w:pStyle w:val="ConsPlusNormal"/>
        <w:spacing w:before="220"/>
        <w:ind w:firstLine="540"/>
        <w:jc w:val="both"/>
      </w:pPr>
      <w:r>
        <w:t xml:space="preserve">Уполномоченный орган принимает решение об отказе в учете предложения в случае, если предложенное для включения в перечень имущество не соответствует критериям, указанным в </w:t>
      </w:r>
      <w:hyperlink w:anchor="P51">
        <w:r>
          <w:rPr>
            <w:color w:val="0000FF"/>
          </w:rPr>
          <w:t>пункте 2</w:t>
        </w:r>
      </w:hyperlink>
      <w:r>
        <w:t xml:space="preserve"> настоящих Правил.</w:t>
      </w:r>
    </w:p>
    <w:p w:rsidR="0095772C" w:rsidRDefault="0095772C">
      <w:pPr>
        <w:pStyle w:val="ConsPlusNormal"/>
        <w:spacing w:before="220"/>
        <w:ind w:firstLine="540"/>
        <w:jc w:val="both"/>
      </w:pPr>
      <w:bookmarkStart w:id="3" w:name="P71"/>
      <w:bookmarkEnd w:id="3"/>
      <w:r>
        <w:t xml:space="preserve">6. Уполномоченный орган вправе исключить сведения об имуществе из перечня, если в течение двух лет со дня включения сведений об имуществе в перечень в отношении такого имущества от субъектов малого и среднего предпринимательства, организаций, образующих </w:t>
      </w:r>
      <w:r>
        <w:lastRenderedPageBreak/>
        <w:t>инфраструктуру поддержки субъектов малого и среднего предпринимательства или физических лиц, не являющихся индивидуальными предпринимателями и применяющих специальный налоговый режим, не поступило:</w:t>
      </w:r>
    </w:p>
    <w:p w:rsidR="0095772C" w:rsidRDefault="0095772C">
      <w:pPr>
        <w:pStyle w:val="ConsPlusNormal"/>
        <w:spacing w:before="22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 в том числе на право заключения договора аренды земельного участка;</w:t>
      </w:r>
    </w:p>
    <w:p w:rsidR="0095772C" w:rsidRDefault="0095772C">
      <w:pPr>
        <w:pStyle w:val="ConsPlusNormal"/>
        <w:spacing w:before="220"/>
        <w:ind w:firstLine="540"/>
        <w:jc w:val="both"/>
      </w:pPr>
      <w:r>
        <w:t xml:space="preserve">б) ни одного заявления о предоставлении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20">
        <w:r>
          <w:rPr>
            <w:color w:val="0000FF"/>
          </w:rPr>
          <w:t>законом</w:t>
        </w:r>
      </w:hyperlink>
      <w:r>
        <w:t xml:space="preserve"> от 26 июля 2006 г. N 135-ФЗ "О защите конкуренции" или Земельным </w:t>
      </w:r>
      <w:hyperlink r:id="rId21">
        <w:r>
          <w:rPr>
            <w:color w:val="0000FF"/>
          </w:rPr>
          <w:t>кодексом</w:t>
        </w:r>
      </w:hyperlink>
      <w:r>
        <w:t xml:space="preserve"> Российской Федерации.</w:t>
      </w:r>
    </w:p>
    <w:p w:rsidR="0095772C" w:rsidRDefault="0095772C">
      <w:pPr>
        <w:pStyle w:val="ConsPlusNormal"/>
        <w:spacing w:before="220"/>
        <w:ind w:firstLine="540"/>
        <w:jc w:val="both"/>
      </w:pPr>
      <w:bookmarkStart w:id="4" w:name="P74"/>
      <w:bookmarkEnd w:id="4"/>
      <w:r>
        <w:t>7. Уполномоченный орган исключает сведения об имуществе из перечня в одном из следующих случаев:</w:t>
      </w:r>
    </w:p>
    <w:p w:rsidR="0095772C" w:rsidRDefault="0095772C">
      <w:pPr>
        <w:pStyle w:val="ConsPlusNormal"/>
        <w:spacing w:before="220"/>
        <w:ind w:firstLine="540"/>
        <w:jc w:val="both"/>
      </w:pPr>
      <w:r>
        <w:t>а) в отношении имущества в установленном законодательством Российской Федерации порядке принято решение о его использовании для государственных нужд либо для иных целей;</w:t>
      </w:r>
    </w:p>
    <w:p w:rsidR="0095772C" w:rsidRDefault="0095772C">
      <w:pPr>
        <w:pStyle w:val="ConsPlusNormal"/>
        <w:spacing w:before="220"/>
        <w:ind w:firstLine="540"/>
        <w:jc w:val="both"/>
      </w:pPr>
      <w:r>
        <w:t>б) право государственной собственности Республики Дагестан на имущество прекращено по решению суда или в ином установленном законодательством порядке;</w:t>
      </w:r>
    </w:p>
    <w:p w:rsidR="0095772C" w:rsidRDefault="0095772C">
      <w:pPr>
        <w:pStyle w:val="ConsPlusNormal"/>
        <w:spacing w:before="220"/>
        <w:ind w:firstLine="540"/>
        <w:jc w:val="both"/>
      </w:pPr>
      <w:r>
        <w:t xml:space="preserve">в) имущество не соответствует критериям, установленным </w:t>
      </w:r>
      <w:hyperlink w:anchor="P51">
        <w:r>
          <w:rPr>
            <w:color w:val="0000FF"/>
          </w:rPr>
          <w:t>пунктом 2</w:t>
        </w:r>
      </w:hyperlink>
      <w:r>
        <w:t xml:space="preserve"> настоящих Правил.</w:t>
      </w:r>
    </w:p>
    <w:p w:rsidR="0095772C" w:rsidRDefault="0095772C">
      <w:pPr>
        <w:pStyle w:val="ConsPlusNormal"/>
        <w:spacing w:before="220"/>
        <w:ind w:firstLine="540"/>
        <w:jc w:val="both"/>
      </w:pPr>
      <w:r>
        <w:t xml:space="preserve">8. Сведения об имуществе вносятся в перечень в составе и по форме, которые установлены в соответствии с </w:t>
      </w:r>
      <w:hyperlink r:id="rId22">
        <w:r>
          <w:rPr>
            <w:color w:val="0000FF"/>
          </w:rPr>
          <w:t>частью 4.4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95772C" w:rsidRDefault="0095772C">
      <w:pPr>
        <w:pStyle w:val="ConsPlusNormal"/>
        <w:spacing w:before="220"/>
        <w:ind w:firstLine="540"/>
        <w:jc w:val="both"/>
      </w:pPr>
      <w:r>
        <w:t>9. Сведения об имуществе группируются в перечне по муниципальным образованиям Республики Дагестан, на территориях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95772C" w:rsidRDefault="0095772C">
      <w:pPr>
        <w:pStyle w:val="ConsPlusNormal"/>
        <w:spacing w:before="220"/>
        <w:ind w:firstLine="540"/>
        <w:jc w:val="both"/>
      </w:pPr>
      <w:r>
        <w:t>В отношении имущества, закрепленного за государственным унитарным предприятием Республики Дагестан и государственным учреждением Республики Дагестан, в перечне указывается наименование такого предприятия или учреждения и адрес для направления предложений о заключении договора аренды.</w:t>
      </w:r>
    </w:p>
    <w:p w:rsidR="0095772C" w:rsidRDefault="0095772C">
      <w:pPr>
        <w:pStyle w:val="ConsPlusNormal"/>
        <w:spacing w:before="220"/>
        <w:ind w:firstLine="540"/>
        <w:jc w:val="both"/>
      </w:pPr>
      <w:r>
        <w:t>10. Ведение перечня осуществляется уполномоченным органом в электронной форме.</w:t>
      </w:r>
    </w:p>
    <w:p w:rsidR="0095772C" w:rsidRDefault="0095772C">
      <w:pPr>
        <w:pStyle w:val="ConsPlusNormal"/>
        <w:spacing w:before="220"/>
        <w:ind w:firstLine="540"/>
        <w:jc w:val="both"/>
      </w:pPr>
      <w:r>
        <w:t>11. Перечень и внесенные в него изменения подлежат:</w:t>
      </w:r>
    </w:p>
    <w:p w:rsidR="0095772C" w:rsidRDefault="0095772C">
      <w:pPr>
        <w:pStyle w:val="ConsPlusNormal"/>
        <w:spacing w:before="220"/>
        <w:ind w:firstLine="540"/>
        <w:jc w:val="both"/>
      </w:pPr>
      <w:r>
        <w:t>а) обязательному опубликованию в средствах массовой информации в течение 10 рабочих дней со дня утверждения;</w:t>
      </w:r>
    </w:p>
    <w:p w:rsidR="0095772C" w:rsidRDefault="0095772C">
      <w:pPr>
        <w:pStyle w:val="ConsPlusNormal"/>
        <w:spacing w:before="220"/>
        <w:ind w:firstLine="540"/>
        <w:jc w:val="both"/>
      </w:pPr>
      <w:r>
        <w:t>б) размещению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w:t>
      </w:r>
    </w:p>
    <w:p w:rsidR="0095772C" w:rsidRDefault="0095772C">
      <w:pPr>
        <w:pStyle w:val="ConsPlusNormal"/>
        <w:jc w:val="both"/>
      </w:pPr>
    </w:p>
    <w:p w:rsidR="0095772C" w:rsidRDefault="0095772C">
      <w:pPr>
        <w:pStyle w:val="ConsPlusNormal"/>
        <w:jc w:val="both"/>
      </w:pPr>
    </w:p>
    <w:p w:rsidR="0095772C" w:rsidRDefault="0095772C">
      <w:pPr>
        <w:pStyle w:val="ConsPlusNormal"/>
        <w:jc w:val="both"/>
      </w:pPr>
    </w:p>
    <w:p w:rsidR="0095772C" w:rsidRDefault="0095772C">
      <w:pPr>
        <w:pStyle w:val="ConsPlusNormal"/>
        <w:jc w:val="both"/>
      </w:pPr>
    </w:p>
    <w:p w:rsidR="0095772C" w:rsidRDefault="0095772C">
      <w:pPr>
        <w:pStyle w:val="ConsPlusNormal"/>
        <w:jc w:val="both"/>
      </w:pPr>
    </w:p>
    <w:p w:rsidR="0095772C" w:rsidRDefault="0095772C">
      <w:pPr>
        <w:pStyle w:val="ConsPlusNormal"/>
        <w:jc w:val="right"/>
        <w:outlineLvl w:val="0"/>
      </w:pPr>
      <w:r>
        <w:t>Приложение N 2</w:t>
      </w:r>
    </w:p>
    <w:p w:rsidR="0095772C" w:rsidRDefault="0095772C">
      <w:pPr>
        <w:pStyle w:val="ConsPlusNormal"/>
        <w:jc w:val="right"/>
      </w:pPr>
      <w:r>
        <w:t>к постановлению Правительства</w:t>
      </w:r>
    </w:p>
    <w:p w:rsidR="0095772C" w:rsidRDefault="0095772C">
      <w:pPr>
        <w:pStyle w:val="ConsPlusNormal"/>
        <w:jc w:val="right"/>
      </w:pPr>
      <w:r>
        <w:t>Республики Дагестан</w:t>
      </w:r>
    </w:p>
    <w:p w:rsidR="0095772C" w:rsidRDefault="0095772C">
      <w:pPr>
        <w:pStyle w:val="ConsPlusNormal"/>
        <w:jc w:val="right"/>
      </w:pPr>
      <w:r>
        <w:lastRenderedPageBreak/>
        <w:t>от 2 сентября 2022 г. N 285</w:t>
      </w:r>
    </w:p>
    <w:p w:rsidR="0095772C" w:rsidRDefault="0095772C">
      <w:pPr>
        <w:pStyle w:val="ConsPlusNormal"/>
        <w:jc w:val="both"/>
      </w:pPr>
    </w:p>
    <w:p w:rsidR="0095772C" w:rsidRDefault="0095772C">
      <w:pPr>
        <w:pStyle w:val="ConsPlusTitle"/>
        <w:jc w:val="center"/>
      </w:pPr>
      <w:bookmarkStart w:id="5" w:name="P95"/>
      <w:bookmarkEnd w:id="5"/>
      <w:r>
        <w:t>ПОРЯДОК</w:t>
      </w:r>
    </w:p>
    <w:p w:rsidR="0095772C" w:rsidRDefault="0095772C">
      <w:pPr>
        <w:pStyle w:val="ConsPlusTitle"/>
        <w:jc w:val="center"/>
      </w:pPr>
      <w:r>
        <w:t>ПРЕДОСТАВЛЕНИЯ В АРЕНДУ ГОСУДАРСТВЕННОГО ИМУЩЕСТВА</w:t>
      </w:r>
    </w:p>
    <w:p w:rsidR="0095772C" w:rsidRDefault="0095772C">
      <w:pPr>
        <w:pStyle w:val="ConsPlusTitle"/>
        <w:jc w:val="center"/>
      </w:pPr>
      <w:r>
        <w:t>РЕСПУБЛИКИ ДАГЕСТАН, СВОБОДНОГО ОТ ПРАВ ТРЕТЬИХ ЛИЦ</w:t>
      </w:r>
    </w:p>
    <w:p w:rsidR="0095772C" w:rsidRDefault="0095772C">
      <w:pPr>
        <w:pStyle w:val="ConsPlusTitle"/>
        <w:jc w:val="center"/>
      </w:pPr>
      <w:r>
        <w:t>(ЗА ИСКЛЮЧЕНИЕМ ПРАВА ХОЗЯЙСТВЕННОГО ВЕДЕНИЯ, ПРАВА</w:t>
      </w:r>
    </w:p>
    <w:p w:rsidR="0095772C" w:rsidRDefault="0095772C">
      <w:pPr>
        <w:pStyle w:val="ConsPlusTitle"/>
        <w:jc w:val="center"/>
      </w:pPr>
      <w:r>
        <w:t>ОПЕРАТИВНОГО УПРАВЛЕНИЯ, А ТАКЖЕ ИМУЩЕСТВЕННЫХ ПРАВ</w:t>
      </w:r>
    </w:p>
    <w:p w:rsidR="0095772C" w:rsidRDefault="0095772C">
      <w:pPr>
        <w:pStyle w:val="ConsPlusTitle"/>
        <w:jc w:val="center"/>
      </w:pPr>
      <w:r>
        <w:t>СУБЪЕКТОВ МАЛОГО И СРЕДНЕГО ПРЕДПРИНИМАТЕЛЬСТВА,</w:t>
      </w:r>
    </w:p>
    <w:p w:rsidR="0095772C" w:rsidRDefault="0095772C">
      <w:pPr>
        <w:pStyle w:val="ConsPlusTitle"/>
        <w:jc w:val="center"/>
      </w:pPr>
      <w:r>
        <w:t>ОРГАНИЗАЦИЙ, ОБРАЗУЮЩИХ ИНФРАСТРУКТУРУ ПОДДЕРЖКИ</w:t>
      </w:r>
    </w:p>
    <w:p w:rsidR="0095772C" w:rsidRDefault="0095772C">
      <w:pPr>
        <w:pStyle w:val="ConsPlusTitle"/>
        <w:jc w:val="center"/>
      </w:pPr>
      <w:r>
        <w:t>СУБЪЕКТОВ МАЛОГО И СРЕДНЕГО ПРЕДПРИНИМАТЕЛЬСТВА,</w:t>
      </w:r>
    </w:p>
    <w:p w:rsidR="0095772C" w:rsidRDefault="0095772C">
      <w:pPr>
        <w:pStyle w:val="ConsPlusTitle"/>
        <w:jc w:val="center"/>
      </w:pPr>
      <w:r>
        <w:t>И ФИЗИЧЕСКИХ ЛИЦ, НЕ ЯВЛЯЮЩИХСЯ ИНДИВИДУАЛЬНЫМИ</w:t>
      </w:r>
    </w:p>
    <w:p w:rsidR="0095772C" w:rsidRDefault="0095772C">
      <w:pPr>
        <w:pStyle w:val="ConsPlusTitle"/>
        <w:jc w:val="center"/>
      </w:pPr>
      <w:r>
        <w:t>ПРЕДПРИНИМАТЕЛЯМИ И ПРИМЕНЯЮЩИХ СПЕЦИАЛЬНЫЙ</w:t>
      </w:r>
    </w:p>
    <w:p w:rsidR="0095772C" w:rsidRDefault="0095772C">
      <w:pPr>
        <w:pStyle w:val="ConsPlusTitle"/>
        <w:jc w:val="center"/>
      </w:pPr>
      <w:r>
        <w:t>НАЛОГОВЫЙ РЕЖИМ "НАЛОГ НА ПРОФЕССИОНАЛЬНЫЙ ДОХОД")</w:t>
      </w:r>
    </w:p>
    <w:p w:rsidR="0095772C" w:rsidRDefault="0095772C">
      <w:pPr>
        <w:pStyle w:val="ConsPlusNormal"/>
        <w:jc w:val="both"/>
      </w:pPr>
    </w:p>
    <w:p w:rsidR="0095772C" w:rsidRDefault="0095772C">
      <w:pPr>
        <w:pStyle w:val="ConsPlusNormal"/>
        <w:ind w:firstLine="540"/>
        <w:jc w:val="both"/>
      </w:pPr>
      <w:r>
        <w:t xml:space="preserve">1. Министерство по земельным и имущественным отношениям Республики Дагестан при проведении конкурсов и аукционов на право заключения договоров аренды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w:t>
      </w:r>
      <w:hyperlink r:id="rId23">
        <w:r>
          <w:rPr>
            <w:color w:val="0000FF"/>
          </w:rPr>
          <w:t>законом</w:t>
        </w:r>
      </w:hyperlink>
      <w:r>
        <w:t xml:space="preserve"> от 27 ноября 2018 г. N 422-ФЗ "О проведении эксперимента по установлению специального налогового режима "Налог на профессиональный доход" (далее - специальный налоговый режим), в отношении имущества (за исключением земельных участков), включенного в перечень государственного имущества Республики Дагестан,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предусмотренного </w:t>
      </w:r>
      <w:hyperlink r:id="rId24">
        <w:r>
          <w:rPr>
            <w:color w:val="0000FF"/>
          </w:rPr>
          <w:t>частью 4.1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имущество, перечень), определяет начальный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95772C" w:rsidRDefault="0095772C">
      <w:pPr>
        <w:pStyle w:val="ConsPlusNormal"/>
        <w:spacing w:before="220"/>
        <w:ind w:firstLine="540"/>
        <w:jc w:val="both"/>
      </w:pPr>
      <w:r>
        <w:t xml:space="preserve">При проведении аукционов на право заключения договора аренды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и физическими лицами, не являющимися индивидуальными предпринимателями и применяющих специальный налоговый режим в отношении земельного участка, включенного в перечень, размер арендной платы определяется в соответствии с Земельным </w:t>
      </w:r>
      <w:hyperlink r:id="rId25">
        <w:r>
          <w:rPr>
            <w:color w:val="0000FF"/>
          </w:rPr>
          <w:t>кодексом</w:t>
        </w:r>
      </w:hyperlink>
      <w:r>
        <w:t xml:space="preserve"> Российской Федерации.</w:t>
      </w:r>
    </w:p>
    <w:p w:rsidR="0095772C" w:rsidRDefault="0095772C">
      <w:pPr>
        <w:pStyle w:val="ConsPlusNormal"/>
        <w:spacing w:before="220"/>
        <w:ind w:firstLine="540"/>
        <w:jc w:val="both"/>
      </w:pPr>
      <w:r>
        <w:t xml:space="preserve">2. В течение года с даты включения имущества в перечень Министерство по земельным и имущественным отношениям Республики Дагестан объявляет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принимает решение о проведении аукциона на право заключения договора аренды земельного участка среди субъектов малого и среднего предпринимательства или осуществляет предоставление имущества по заявлению указанных лиц в случаях, предусмотренных Федеральным </w:t>
      </w:r>
      <w:hyperlink r:id="rId26">
        <w:r>
          <w:rPr>
            <w:color w:val="0000FF"/>
          </w:rPr>
          <w:t>законом</w:t>
        </w:r>
      </w:hyperlink>
      <w:r>
        <w:t xml:space="preserve"> "О защите конкуренции" или Земельным </w:t>
      </w:r>
      <w:hyperlink r:id="rId27">
        <w:r>
          <w:rPr>
            <w:color w:val="0000FF"/>
          </w:rPr>
          <w:t>кодексом</w:t>
        </w:r>
      </w:hyperlink>
      <w:r>
        <w:t xml:space="preserve"> Российской Федерации.</w:t>
      </w:r>
    </w:p>
    <w:p w:rsidR="0095772C" w:rsidRDefault="0095772C">
      <w:pPr>
        <w:pStyle w:val="ConsPlusNormal"/>
        <w:spacing w:before="220"/>
        <w:ind w:firstLine="540"/>
        <w:jc w:val="both"/>
      </w:pPr>
      <w:r>
        <w:t xml:space="preserve">3. При заключении с субъектами малого и среднего предпринимательства, организациями, </w:t>
      </w:r>
      <w:r>
        <w:lastRenderedPageBreak/>
        <w:t>образующими инфраструктуру поддержки субъектов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договоров аренды в отношении имущества, включенного в перечень, предусматриваются следующие условия:</w:t>
      </w:r>
    </w:p>
    <w:p w:rsidR="0095772C" w:rsidRDefault="0095772C">
      <w:pPr>
        <w:pStyle w:val="ConsPlusNormal"/>
        <w:spacing w:before="220"/>
        <w:ind w:firstLine="540"/>
        <w:jc w:val="both"/>
      </w:pPr>
      <w:r>
        <w:t xml:space="preserve">а) срок договора аренды имущества (за исключением земельных участков), включенного в перечень,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имуществом. Срок договора аренды земельного участка, включенного в перечень, определяется в соответствии с Земельным </w:t>
      </w:r>
      <w:hyperlink r:id="rId28">
        <w:r>
          <w:rPr>
            <w:color w:val="0000FF"/>
          </w:rPr>
          <w:t>кодексом</w:t>
        </w:r>
      </w:hyperlink>
      <w:r>
        <w:t xml:space="preserve"> Российской Федерации;</w:t>
      </w:r>
    </w:p>
    <w:p w:rsidR="0095772C" w:rsidRDefault="0095772C">
      <w:pPr>
        <w:pStyle w:val="ConsPlusNormal"/>
        <w:spacing w:before="220"/>
        <w:ind w:firstLine="540"/>
        <w:jc w:val="both"/>
      </w:pPr>
      <w:r>
        <w:t>б) арендная плата за имущество (за исключением земельных участков), включенное в перечень, вносится в следующем порядке:</w:t>
      </w:r>
    </w:p>
    <w:p w:rsidR="0095772C" w:rsidRDefault="0095772C">
      <w:pPr>
        <w:pStyle w:val="ConsPlusNormal"/>
        <w:spacing w:before="220"/>
        <w:ind w:firstLine="540"/>
        <w:jc w:val="both"/>
      </w:pPr>
      <w:r>
        <w:t>в первый год аренды - 40 процентов размера арендной платы;</w:t>
      </w:r>
    </w:p>
    <w:p w:rsidR="0095772C" w:rsidRDefault="0095772C">
      <w:pPr>
        <w:pStyle w:val="ConsPlusNormal"/>
        <w:spacing w:before="220"/>
        <w:ind w:firstLine="540"/>
        <w:jc w:val="both"/>
      </w:pPr>
      <w:r>
        <w:t>во второй год аренды - 60 процентов размера арендной платы;</w:t>
      </w:r>
    </w:p>
    <w:p w:rsidR="0095772C" w:rsidRDefault="0095772C">
      <w:pPr>
        <w:pStyle w:val="ConsPlusNormal"/>
        <w:spacing w:before="220"/>
        <w:ind w:firstLine="540"/>
        <w:jc w:val="both"/>
      </w:pPr>
      <w:r>
        <w:t>в третий год аренды - 80 процентов размера арендной платы;</w:t>
      </w:r>
    </w:p>
    <w:p w:rsidR="0095772C" w:rsidRDefault="0095772C">
      <w:pPr>
        <w:pStyle w:val="ConsPlusNormal"/>
        <w:spacing w:before="220"/>
        <w:ind w:firstLine="540"/>
        <w:jc w:val="both"/>
      </w:pPr>
      <w:r>
        <w:t>в четвертый год аренды и далее - 100 процентов размера арендной платы;</w:t>
      </w:r>
    </w:p>
    <w:p w:rsidR="0095772C" w:rsidRDefault="0095772C">
      <w:pPr>
        <w:pStyle w:val="ConsPlusNormal"/>
        <w:spacing w:before="220"/>
        <w:ind w:firstLine="540"/>
        <w:jc w:val="both"/>
      </w:pPr>
      <w:r>
        <w:t xml:space="preserve">в) размер арендной платы за земельные участки, определенный по результатам аукциона, или в соответствии с </w:t>
      </w:r>
      <w:hyperlink r:id="rId29">
        <w:r>
          <w:rPr>
            <w:color w:val="0000FF"/>
          </w:rPr>
          <w:t>пунктом 3</w:t>
        </w:r>
      </w:hyperlink>
      <w:r>
        <w:t xml:space="preserve">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95772C" w:rsidRDefault="0095772C">
      <w:pPr>
        <w:pStyle w:val="ConsPlusNormal"/>
        <w:spacing w:before="220"/>
        <w:ind w:firstLine="540"/>
        <w:jc w:val="both"/>
      </w:pPr>
      <w:r>
        <w:t xml:space="preserve">г) возможность возмездного отчуждения арендодателем имущества (за исключением земельных участков), включенного в перечень, в собственность субъектов малого и среднего предпринимательства в соответствии с Федеральным </w:t>
      </w:r>
      <w:hyperlink r:id="rId30">
        <w:r>
          <w:rPr>
            <w:color w:val="0000FF"/>
          </w:rPr>
          <w:t>законом</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или земельного участка в случаях, указанных в </w:t>
      </w:r>
      <w:hyperlink r:id="rId31">
        <w:r>
          <w:rPr>
            <w:color w:val="0000FF"/>
          </w:rPr>
          <w:t>подпунктах 6</w:t>
        </w:r>
      </w:hyperlink>
      <w:r>
        <w:t xml:space="preserve">, </w:t>
      </w:r>
      <w:hyperlink r:id="rId32">
        <w:r>
          <w:rPr>
            <w:color w:val="0000FF"/>
          </w:rPr>
          <w:t>8</w:t>
        </w:r>
      </w:hyperlink>
      <w:r>
        <w:t xml:space="preserve"> и </w:t>
      </w:r>
      <w:hyperlink r:id="rId33">
        <w:r>
          <w:rPr>
            <w:color w:val="0000FF"/>
          </w:rPr>
          <w:t>9 пункта 2 статьи 39.3</w:t>
        </w:r>
      </w:hyperlink>
      <w:r>
        <w:t xml:space="preserve"> Земельного кодекса Российской Федерации;</w:t>
      </w:r>
    </w:p>
    <w:p w:rsidR="0095772C" w:rsidRDefault="0095772C">
      <w:pPr>
        <w:pStyle w:val="ConsPlusNormal"/>
        <w:spacing w:before="220"/>
        <w:ind w:firstLine="540"/>
        <w:jc w:val="both"/>
      </w:pPr>
      <w:r>
        <w:t xml:space="preserve">д) обязательство арендатора не осуществлять переуступку прав пользования имуществом, передачу прав пользования им в залог и внесение прав пользования имуществом в уставный капитал любых других субъектов хозяйственной деятельности, передачу третьим лицам прав и обязанностей по договорам аренды имущества (перенаем), передачу в субаренду, за исключением предоставления имущества в субаренду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и в случае, если в субаренду предоставляется имущество, предусмотренное </w:t>
      </w:r>
      <w:hyperlink r:id="rId34">
        <w:r>
          <w:rPr>
            <w:color w:val="0000FF"/>
          </w:rPr>
          <w:t>пунктом 14 части 1 статьи 17.1</w:t>
        </w:r>
      </w:hyperlink>
      <w:r>
        <w:t xml:space="preserve"> Федерального закона от 26 июля 2006 г. N 135-ФЗ "О защите конкуренции".</w:t>
      </w:r>
    </w:p>
    <w:p w:rsidR="0095772C" w:rsidRDefault="0095772C">
      <w:pPr>
        <w:pStyle w:val="ConsPlusNormal"/>
        <w:jc w:val="both"/>
      </w:pPr>
    </w:p>
    <w:p w:rsidR="0095772C" w:rsidRDefault="0095772C">
      <w:pPr>
        <w:pStyle w:val="ConsPlusNormal"/>
        <w:jc w:val="both"/>
      </w:pPr>
    </w:p>
    <w:p w:rsidR="0095772C" w:rsidRDefault="0095772C">
      <w:pPr>
        <w:pStyle w:val="ConsPlusNormal"/>
        <w:pBdr>
          <w:bottom w:val="single" w:sz="6" w:space="0" w:color="auto"/>
        </w:pBdr>
        <w:spacing w:before="100" w:after="100"/>
        <w:jc w:val="both"/>
        <w:rPr>
          <w:sz w:val="2"/>
          <w:szCs w:val="2"/>
        </w:rPr>
      </w:pPr>
    </w:p>
    <w:p w:rsidR="005E1D79" w:rsidRDefault="005E1D79">
      <w:bookmarkStart w:id="6" w:name="_GoBack"/>
      <w:bookmarkEnd w:id="6"/>
    </w:p>
    <w:sectPr w:rsidR="005E1D79" w:rsidSect="000D4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2C"/>
    <w:rsid w:val="005E1D79"/>
    <w:rsid w:val="0095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920DD-AF0F-45C2-B85F-385A34B6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7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772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77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D834B0D0F2D174F56B1B40E11AEBB2DAC91F9C5C3334891ED7A97EA8825C9901BDD2F81C946D3F76D0D4C6074B60C24D163EE9893621eCH" TargetMode="External"/><Relationship Id="rId18" Type="http://schemas.openxmlformats.org/officeDocument/2006/relationships/hyperlink" Target="consultantplus://offline/ref=92D834B0D0F2D174F56B1B40E11AEBB2DAC91F9C5C3334891ED7A97EA8825C9901BDD2FF199D676073C5C59E0B487CDC4C0922EB8B23e7H" TargetMode="External"/><Relationship Id="rId26" Type="http://schemas.openxmlformats.org/officeDocument/2006/relationships/hyperlink" Target="consultantplus://offline/ref=92D834B0D0F2D174F56B1B40E11AEBB2DAC91F9C5C3034891ED7A97EA8825C9913BD8AF41B967234239F92930824e9H" TargetMode="External"/><Relationship Id="rId3" Type="http://schemas.openxmlformats.org/officeDocument/2006/relationships/webSettings" Target="webSettings.xml"/><Relationship Id="rId21" Type="http://schemas.openxmlformats.org/officeDocument/2006/relationships/hyperlink" Target="consultantplus://offline/ref=92D834B0D0F2D174F56B1B40E11AEBB2DAC91F9C5C3334891ED7A97EA8825C9913BD8AF41B967234239F92930824e9H" TargetMode="External"/><Relationship Id="rId34" Type="http://schemas.openxmlformats.org/officeDocument/2006/relationships/hyperlink" Target="consultantplus://offline/ref=92D834B0D0F2D174F56B1B40E11AEBB2DAC91F9C5C3034891ED7A97EA8825C9901BDD2FA1D95676073C5C59E0B487CDC4C0922EB8B23e7H" TargetMode="External"/><Relationship Id="rId7" Type="http://schemas.openxmlformats.org/officeDocument/2006/relationships/hyperlink" Target="consultantplus://offline/ref=92D834B0D0F2D174F56B1B40E11AEBB2DAC81C9E5B3F34891ED7A97EA8825C9901BDD2F81A946F32238AC4C24E1F6FDD4F0920EA97361F162Ee5H" TargetMode="External"/><Relationship Id="rId12" Type="http://schemas.openxmlformats.org/officeDocument/2006/relationships/hyperlink" Target="consultantplus://offline/ref=92D834B0D0F2D174F56B1B40E11AEBB2DAC81C9E5B3F34891ED7A97EA8825C9901BDD2F81A946F32238AC4C24E1F6FDD4F0920EA97361F162Ee5H" TargetMode="External"/><Relationship Id="rId17" Type="http://schemas.openxmlformats.org/officeDocument/2006/relationships/hyperlink" Target="consultantplus://offline/ref=92D834B0D0F2D174F56B1B40E11AEBB2DAC91F9C5C3334891ED7A97EA8825C9901BDD2FF199C676073C5C59E0B487CDC4C0922EB8B23e7H" TargetMode="External"/><Relationship Id="rId25" Type="http://schemas.openxmlformats.org/officeDocument/2006/relationships/hyperlink" Target="consultantplus://offline/ref=92D834B0D0F2D174F56B1B40E11AEBB2DAC91F9C5C3334891ED7A97EA8825C9913BD8AF41B967234239F92930824e9H" TargetMode="External"/><Relationship Id="rId33" Type="http://schemas.openxmlformats.org/officeDocument/2006/relationships/hyperlink" Target="consultantplus://offline/ref=92D834B0D0F2D174F56B1B40E11AEBB2DAC91F9C5C3334891ED7A97EA8825C9901BDD2F81F9C6C3F76D0D4C6074B60C24D163EE9893621eCH" TargetMode="External"/><Relationship Id="rId2" Type="http://schemas.openxmlformats.org/officeDocument/2006/relationships/settings" Target="settings.xml"/><Relationship Id="rId16" Type="http://schemas.openxmlformats.org/officeDocument/2006/relationships/hyperlink" Target="consultantplus://offline/ref=92D834B0D0F2D174F56B1B40E11AEBB2DAC91F9C5C3334891ED7A97EA8825C9901BDD2FF1991676073C5C59E0B487CDC4C0922EB8B23e7H" TargetMode="External"/><Relationship Id="rId20" Type="http://schemas.openxmlformats.org/officeDocument/2006/relationships/hyperlink" Target="consultantplus://offline/ref=92D834B0D0F2D174F56B1B40E11AEBB2DAC91F9C5C3034891ED7A97EA8825C9913BD8AF41B967234239F92930824e9H" TargetMode="External"/><Relationship Id="rId29" Type="http://schemas.openxmlformats.org/officeDocument/2006/relationships/hyperlink" Target="consultantplus://offline/ref=92D834B0D0F2D174F56B1B40E11AEBB2DACA1990573334891ED7A97EA8825C9901BDD2F81D9F386566D49D92085462DD531520E928eAH" TargetMode="External"/><Relationship Id="rId1" Type="http://schemas.openxmlformats.org/officeDocument/2006/relationships/styles" Target="styles.xml"/><Relationship Id="rId6" Type="http://schemas.openxmlformats.org/officeDocument/2006/relationships/hyperlink" Target="consultantplus://offline/ref=92D834B0D0F2D174F56B1B40E11AEBB2DAC91D915F3734891ED7A97EA8825C9913BD8AF41B967234239F92930824e9H" TargetMode="External"/><Relationship Id="rId11" Type="http://schemas.openxmlformats.org/officeDocument/2006/relationships/hyperlink" Target="consultantplus://offline/ref=92D834B0D0F2D174F56B1B40E11AEBB2DAC91D915F3734891ED7A97EA8825C9913BD8AF41B967234239F92930824e9H" TargetMode="External"/><Relationship Id="rId24" Type="http://schemas.openxmlformats.org/officeDocument/2006/relationships/hyperlink" Target="consultantplus://offline/ref=92D834B0D0F2D174F56B1B40E11AEBB2DAC81C9E5B3F34891ED7A97EA8825C9901BDD2F81A946F32208AC4C24E1F6FDD4F0920EA97361F162Ee5H" TargetMode="External"/><Relationship Id="rId32" Type="http://schemas.openxmlformats.org/officeDocument/2006/relationships/hyperlink" Target="consultantplus://offline/ref=92D834B0D0F2D174F56B1B40E11AEBB2DAC91F9C5C3334891ED7A97EA8825C9901BDD2FD1E97676073C5C59E0B487CDC4C0922EB8B23e7H" TargetMode="External"/><Relationship Id="rId5" Type="http://schemas.openxmlformats.org/officeDocument/2006/relationships/hyperlink" Target="consultantplus://offline/ref=92D834B0D0F2D174F56B1B40E11AEBB2DAC81C9E5B3F34891ED7A97EA8825C9901BDD2F81A946D32208AC4C24E1F6FDD4F0920EA97361F162Ee5H" TargetMode="External"/><Relationship Id="rId15" Type="http://schemas.openxmlformats.org/officeDocument/2006/relationships/hyperlink" Target="consultantplus://offline/ref=92D834B0D0F2D174F56B1B40E11AEBB2DAC91F9C5C3334891ED7A97EA8825C9901BDD2F81A956E36238AC4C24E1F6FDD4F0920EA97361F162Ee5H" TargetMode="External"/><Relationship Id="rId23" Type="http://schemas.openxmlformats.org/officeDocument/2006/relationships/hyperlink" Target="consultantplus://offline/ref=92D834B0D0F2D174F56B1B40E11AEBB2DAC91D915F3734891ED7A97EA8825C9913BD8AF41B967234239F92930824e9H" TargetMode="External"/><Relationship Id="rId28" Type="http://schemas.openxmlformats.org/officeDocument/2006/relationships/hyperlink" Target="consultantplus://offline/ref=92D834B0D0F2D174F56B1B40E11AEBB2DAC91F9C5C3334891ED7A97EA8825C9913BD8AF41B967234239F92930824e9H" TargetMode="External"/><Relationship Id="rId36" Type="http://schemas.openxmlformats.org/officeDocument/2006/relationships/theme" Target="theme/theme1.xml"/><Relationship Id="rId10" Type="http://schemas.openxmlformats.org/officeDocument/2006/relationships/hyperlink" Target="consultantplus://offline/ref=92D834B0D0F2D174F56B054DF776B6BBD8C142955D303CDC4688F223FF8B56CE46F28BA85EC16135209F9092144862DE24eEH" TargetMode="External"/><Relationship Id="rId19" Type="http://schemas.openxmlformats.org/officeDocument/2006/relationships/hyperlink" Target="consultantplus://offline/ref=92D834B0D0F2D174F56B1B40E11AEBB2DAC91F9C5C3334891ED7A97EA8825C9901BDD2F81C946D3F76D0D4C6074B60C24D163EE9893621eCH" TargetMode="External"/><Relationship Id="rId31" Type="http://schemas.openxmlformats.org/officeDocument/2006/relationships/hyperlink" Target="consultantplus://offline/ref=92D834B0D0F2D174F56B1B40E11AEBB2DAC91F9C5C3334891ED7A97EA8825C9901BDD2FD1E95676073C5C59E0B487CDC4C0922EB8B23e7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D834B0D0F2D174F56B1B40E11AEBB2DDCC1E9D5F3334891ED7A97EA8825C9901BDD2F81A946C36208AC4C24E1F6FDD4F0920EA97361F162Ee5H" TargetMode="External"/><Relationship Id="rId14" Type="http://schemas.openxmlformats.org/officeDocument/2006/relationships/hyperlink" Target="consultantplus://offline/ref=92D834B0D0F2D174F56B1B40E11AEBB2DAC91F9C5C3334891ED7A97EA8825C9901BDD2FF1994676073C5C59E0B487CDC4C0922EB8B23e7H" TargetMode="External"/><Relationship Id="rId22" Type="http://schemas.openxmlformats.org/officeDocument/2006/relationships/hyperlink" Target="consultantplus://offline/ref=92D834B0D0F2D174F56B1B40E11AEBB2DAC81C9E5B3F34891ED7A97EA8825C9901BDD2F81A946F30258AC4C24E1F6FDD4F0920EA97361F162Ee5H" TargetMode="External"/><Relationship Id="rId27" Type="http://schemas.openxmlformats.org/officeDocument/2006/relationships/hyperlink" Target="consultantplus://offline/ref=92D834B0D0F2D174F56B1B40E11AEBB2DAC91F9C5C3334891ED7A97EA8825C9913BD8AF41B967234239F92930824e9H" TargetMode="External"/><Relationship Id="rId30" Type="http://schemas.openxmlformats.org/officeDocument/2006/relationships/hyperlink" Target="consultantplus://offline/ref=92D834B0D0F2D174F56B1B40E11AEBB2DDCF189D5C3434891ED7A97EA8825C9913BD8AF41B967234239F92930824e9H" TargetMode="External"/><Relationship Id="rId35" Type="http://schemas.openxmlformats.org/officeDocument/2006/relationships/fontTable" Target="fontTable.xml"/><Relationship Id="rId8" Type="http://schemas.openxmlformats.org/officeDocument/2006/relationships/hyperlink" Target="consultantplus://offline/ref=92D834B0D0F2D174F56B1B40E11AEBB2DDCC1E9D5F3334891ED7A97EA8825C9901BDD2F81A946C352A8AC4C24E1F6FDD4F0920EA97361F162Ee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4069</Words>
  <Characters>23195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Gaydar</dc:creator>
  <cp:keywords/>
  <dc:description/>
  <cp:lastModifiedBy>Gaydar</cp:lastModifiedBy>
  <cp:revision>1</cp:revision>
  <dcterms:created xsi:type="dcterms:W3CDTF">2023-01-12T07:30:00Z</dcterms:created>
  <dcterms:modified xsi:type="dcterms:W3CDTF">2023-01-12T07:31:00Z</dcterms:modified>
</cp:coreProperties>
</file>