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D2" w:rsidRDefault="00022FD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22FD2" w:rsidRDefault="00022FD2">
      <w:pPr>
        <w:pStyle w:val="ConsPlusNormal"/>
        <w:jc w:val="both"/>
        <w:outlineLvl w:val="0"/>
      </w:pPr>
    </w:p>
    <w:p w:rsidR="00022FD2" w:rsidRDefault="00022FD2">
      <w:pPr>
        <w:pStyle w:val="ConsPlusTitle"/>
        <w:jc w:val="center"/>
        <w:outlineLvl w:val="0"/>
      </w:pPr>
      <w:r>
        <w:t>НАРОДНОЕ СОБРАНИЕ РЕСПУБЛИКИ ДАГЕСТАН</w:t>
      </w:r>
    </w:p>
    <w:p w:rsidR="00022FD2" w:rsidRDefault="00022FD2">
      <w:pPr>
        <w:pStyle w:val="ConsPlusTitle"/>
        <w:jc w:val="both"/>
      </w:pPr>
    </w:p>
    <w:p w:rsidR="00022FD2" w:rsidRDefault="00022FD2">
      <w:pPr>
        <w:pStyle w:val="ConsPlusTitle"/>
        <w:jc w:val="center"/>
      </w:pPr>
      <w:r>
        <w:t>ПОСТАНОВЛЕНИЕ</w:t>
      </w:r>
    </w:p>
    <w:p w:rsidR="00022FD2" w:rsidRDefault="00022FD2">
      <w:pPr>
        <w:pStyle w:val="ConsPlusTitle"/>
        <w:jc w:val="center"/>
      </w:pPr>
      <w:r>
        <w:t>от 27 июня 2023 г. N 592-VII НС</w:t>
      </w:r>
    </w:p>
    <w:p w:rsidR="00022FD2" w:rsidRDefault="00022FD2">
      <w:pPr>
        <w:pStyle w:val="ConsPlusTitle"/>
        <w:jc w:val="both"/>
      </w:pPr>
    </w:p>
    <w:p w:rsidR="00022FD2" w:rsidRDefault="00022FD2">
      <w:pPr>
        <w:pStyle w:val="ConsPlusTitle"/>
        <w:jc w:val="center"/>
      </w:pPr>
      <w:r>
        <w:t>О</w:t>
      </w:r>
      <w:bookmarkStart w:id="0" w:name="_GoBack"/>
      <w:r>
        <w:t>Б УТВЕРЖДЕНИИ ОТЧЕТА О РЕЗУЛЬТАТАХ ПРИВАТИЗАЦИИ</w:t>
      </w:r>
    </w:p>
    <w:p w:rsidR="00022FD2" w:rsidRDefault="00022FD2">
      <w:pPr>
        <w:pStyle w:val="ConsPlusTitle"/>
        <w:jc w:val="center"/>
      </w:pPr>
      <w:r>
        <w:t>ГОСУДАРСТВЕННОГО ИМУЩЕСТВА РЕСПУБЛИКИ ДАГЕСТАН ЗА 2022 ГОД</w:t>
      </w:r>
    </w:p>
    <w:bookmarkEnd w:id="0"/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>Народное Собрание Республики Дагестан постановляет: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1">
        <w:r>
          <w:rPr>
            <w:color w:val="0000FF"/>
          </w:rPr>
          <w:t>отчет</w:t>
        </w:r>
      </w:hyperlink>
      <w:r>
        <w:t xml:space="preserve"> о результатах приватизации государственного имущества Республики Дагестан за 2022 год.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принятия.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right"/>
      </w:pPr>
      <w:r>
        <w:t>Председатель Народного Собрания</w:t>
      </w:r>
    </w:p>
    <w:p w:rsidR="00022FD2" w:rsidRDefault="00022FD2">
      <w:pPr>
        <w:pStyle w:val="ConsPlusNormal"/>
        <w:jc w:val="right"/>
      </w:pPr>
      <w:r>
        <w:t>Республики Дагестан</w:t>
      </w:r>
    </w:p>
    <w:p w:rsidR="00022FD2" w:rsidRDefault="00022FD2">
      <w:pPr>
        <w:pStyle w:val="ConsPlusNormal"/>
        <w:jc w:val="right"/>
      </w:pPr>
      <w:r>
        <w:t>З.АСКЕНДЕРОВ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Title"/>
        <w:jc w:val="center"/>
        <w:outlineLvl w:val="0"/>
      </w:pPr>
      <w:bookmarkStart w:id="1" w:name="P21"/>
      <w:bookmarkEnd w:id="1"/>
      <w:r>
        <w:t>ОТЧЕТ</w:t>
      </w:r>
    </w:p>
    <w:p w:rsidR="00022FD2" w:rsidRDefault="00022FD2">
      <w:pPr>
        <w:pStyle w:val="ConsPlusTitle"/>
        <w:jc w:val="center"/>
      </w:pPr>
      <w:r>
        <w:t>О РЕЗУЛЬТАТАХ ПРИВАТИЗАЦИИ ГОСУДАРСТВЕННОГО ИМУЩЕСТВА</w:t>
      </w:r>
    </w:p>
    <w:p w:rsidR="00022FD2" w:rsidRDefault="00022FD2">
      <w:pPr>
        <w:pStyle w:val="ConsPlusTitle"/>
        <w:jc w:val="center"/>
      </w:pPr>
      <w:r>
        <w:t>РЕСПУБЛИКИ ДАГЕСТАН ЗА 2022 ГОД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>В соответствии с Прогнозным планом (программой) приватизации государственного имущества Республики Дагестан на 2022 год и основными направлениями приватизации государственного имущества Республики Дагестан на 2022 год в 2022 году подлежали: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1) преобразованию в акционерные общества (общества с ограниченной ответственностью) 4 государственных унитарных предприятия Республики Дагестан: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государственное унитарное предприятие "Чиркейское" (Республика Дагестан, Буйнакский район, с. Чиркей);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государственное унитарное предприятие "им. Богатырева" (Республика Дагестан, Левашинский район, с. Мекеги);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государственное унитарное предприятие "Дылымское" (Республика Дагестан, Казбековский район, с. Дылым);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государственное унитарное предприятие "Красный Октябрь" (Республика Дагестан, Сергокалинский район, с. Мюрего);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2) приватизации (продаже) акции (доли) одного открытого акционерного общества - АО "Махачкалинский цементно-помольный производственный комбинат" (Республика Дагестан г. Махачкала, ул. Абу Даги, д. 32), находящиеся в государственной собственности Республики Дагестан, в размере 15,3 процента;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3) приватизации (продаже) иное государственное имущество Республики Дагестан: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lastRenderedPageBreak/>
        <w:t>комплекс зданий (навес с кадастровым номером 05:40:000016:999 площадью 619,5 кв. м и здание склада с кадастровым номером 05:40:000016:998 площадью 359,9 кв. м) на земельном участке с кадастровым номером 05:40:000016:1180 общей площадью 8916,0 кв. м, расположенных по адресу: Республика Дагестан, г. Махачкала, просп. Казбекова, д. 388;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навес с кадастровым номером 05:40:000016:1000 площадью 708,0 кв. м на земельном участке с кадастровым номером 05:40:000016:1181 общей площадью 10901,0 кв. м, расположенный по адресу: Республика Дагестан, г. Махачкала, просп. Казбекова, д. 386;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зал обслуживания делегаций с кадастровым номером 05:40:000020:1811 площадью 1382,0 кв. м на земельном участке с кадастровым номером 05:09:000036:23 общей площадью 3644,0 кв. м, расположенный по адресу: Республика Дагестан, Карабудахкентский район;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воздушное судно Ту-134Б пассажирское (регистрационный знак RA-65569, серийный (заводской) номер 63340);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105 объектов газораспределительных сетей.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Title"/>
        <w:jc w:val="center"/>
        <w:outlineLvl w:val="1"/>
      </w:pPr>
      <w:r>
        <w:t>Государственные унитарные предприятия, подлежавшие</w:t>
      </w:r>
    </w:p>
    <w:p w:rsidR="00022FD2" w:rsidRDefault="00022FD2">
      <w:pPr>
        <w:pStyle w:val="ConsPlusTitle"/>
        <w:jc w:val="center"/>
      </w:pPr>
      <w:r>
        <w:t>преобразованию в акционерные общества (общества</w:t>
      </w:r>
    </w:p>
    <w:p w:rsidR="00022FD2" w:rsidRDefault="00022FD2">
      <w:pPr>
        <w:pStyle w:val="ConsPlusTitle"/>
        <w:jc w:val="center"/>
      </w:pPr>
      <w:r>
        <w:t>с ограниченной ответственностью) в 2022 году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>В целях реализации Прогнозного плана (программы) приватизации государственного имущества Республики Дагестан на 2022 год изданы 4 распоряжения Министерства по земельным и имущественным отношениям Республики Дагестан (далее - Минимущество Дагестана) о подготовке к приватизации 4 государственных унитарных предприятий Республики Дагестан: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1) распоряжение Минимущества Дагестана от 10 марта 2022 года N 116-р "О подготовке к приватизации государственного унитарного предприятия "Чиркейское";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2) распоряжение Минимущества Дагестана от 10 марта 2022 года N 117-р "О подготовке к приватизации государственного унитарного предприятия "им. Богатырева";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3) распоряжение Минимущества Дагестана от 10 марта 2022 года N 118-р "О подготовке к приватизации государственного унитарного предприятия Республики Дагестан "Красный Октябрь";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4) распоряжение Минимущества Дагестана от 10 марта 2022 года N 119-р "О подготовке к приватизации государственного унитарного предприятия "Дылымское".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В соответствии с указанными распоряжениями руководителям унитарных предприятий поручено организовать проведение инвентаризации всех активов и обязательств (всех статей баланса) государственных унитарных предприятий и представить в установленные сроки в Минимущество Дагестана: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оформленные в соответствии с Методическими </w:t>
      </w:r>
      <w:hyperlink r:id="rId5">
        <w:r>
          <w:rPr>
            <w:color w:val="0000FF"/>
          </w:rPr>
          <w:t>указаниями</w:t>
        </w:r>
      </w:hyperlink>
      <w:r>
        <w:t xml:space="preserve"> по инвентаризации имущества и финансовых обязательств, утвержденными приказом Министерства финансов Российской Федерации от 13 июня 1995 года N 49, результаты инвентаризации;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промежуточный баланс, составленный на дату окончания инвентаризации;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кадастровые планы на земельные участки;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технические и кадастровые паспорта на объекты недвижимости;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перечень подлежащего приватизации имущественного комплекса предприятия, включая сведения о земельных участках (кадастровый номер и площадь), подлежащих приватизации в </w:t>
      </w:r>
      <w:r>
        <w:lastRenderedPageBreak/>
        <w:t>составе имущественного комплекса;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предложения о дальнейшем использовании не подлежащего приватизации имущества (в том числе исключительных прав) предприятия;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сведения об имеющихся обременениях (ограничениях) имущества (в том числе публичных сервитутов), включенного в состав подлежащего приватизации имущественного комплекса предприятия.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По результатам исполнения руководителями </w:t>
      </w:r>
      <w:proofErr w:type="gramStart"/>
      <w:r>
        <w:t>предприятий</w:t>
      </w:r>
      <w:proofErr w:type="gramEnd"/>
      <w:r>
        <w:t xml:space="preserve"> предусмотренных вышеуказанными распоряжениями поручений Минимуществом Дагестана приняты следующие решения: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1) распоряжение Минимущества Дагестана от 30 декабря 2022 года N 757-р "Об условиях приватизации имущественного комплекса государственного унитарного предприятия "Чиркейское";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2) распоряжение Минимущества Дагестана от 30 декабря 2022 года N 761-р "Об условиях приватизации имущественного комплекса государственного унитарного предприятия "им. Богатырева";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3) распоряжение Минимущества Дагестана от 30 декабря 2022 года N 758-р "Об условиях приватизации имущественного комплекса государственного унитарного предприятия Республики Дагестан "Красный Октябрь";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4) распоряжение Минимущества Дагестана от 30 декабря 2022 года N 759-р "Об условиях приватизации имущественного комплекса государственного унитарного предприятия "Дылымское".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В настоящее время осуществляется регистрация обществ с ограниченной ответственностью в налоговом органе.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Title"/>
        <w:jc w:val="center"/>
        <w:outlineLvl w:val="1"/>
      </w:pPr>
      <w:r>
        <w:t>Акционерные общества (общества с ограниченной</w:t>
      </w:r>
    </w:p>
    <w:p w:rsidR="00022FD2" w:rsidRDefault="00022FD2">
      <w:pPr>
        <w:pStyle w:val="ConsPlusTitle"/>
        <w:jc w:val="center"/>
      </w:pPr>
      <w:r>
        <w:t>ответственностью), акции (доли) которых находятся</w:t>
      </w:r>
    </w:p>
    <w:p w:rsidR="00022FD2" w:rsidRDefault="00022FD2">
      <w:pPr>
        <w:pStyle w:val="ConsPlusTitle"/>
        <w:jc w:val="center"/>
      </w:pPr>
      <w:r>
        <w:t>в государственной собственности Республики Дагестан</w:t>
      </w:r>
    </w:p>
    <w:p w:rsidR="00022FD2" w:rsidRDefault="00022FD2">
      <w:pPr>
        <w:pStyle w:val="ConsPlusTitle"/>
        <w:jc w:val="center"/>
      </w:pPr>
      <w:r>
        <w:t>и планировались к приватизации (продаже) в 2022 году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>В целях реализации пакета акций, находящихся в государственной собственности Республики Дагестан, в размере 15,3 процента в уставном капитале АО "Махачкалинский цементно-помольный производственный комбинат" Минимуществом Дагестана принято решение об условиях приватизации пакета акций АО "Махачкалинский цементно-помольный производственный комбинат" (распоряжение Минимущества Дагестана от 14 июня 2022 года N 282-р).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На основании указанного распоряжения и приказа Минимущества Дагестана от 21 июня 2022 года N 93 "О продаже государственного имущества Республики Дагестан в электронной форме путем проведения аукциона с открытой формой подачи предложений о цене имущества" Минимуществом Дагестана объявлен аукцион по продаже пакета акций Республики Дагестан в уставном капитале АО "Махачкалинский цементно-помольный производственный комбинат" в количестве 399634 штук (15,326 процента от уставного капитала) по цене 18184605,50 рубля согласно отчету об оценке N 77-ОПМХ-О-03-2022.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По итогам объявленного аукциона (электронная площадка организатора торгов (https://178fz.roseltorg.ru), состоявшегося 22 июля 2022 года, победителем аукциона признан индивидуальный предприниматель Насруллаев З.У. На основании протокола об итогах аукциона от 25 июля 2022 года N ПТ-259 с победителем аукциона (индивидуальным предпринимателем Насруллаевым З.У.) заключен договор купли-продажи по цене продажи в размере 19093835,77 </w:t>
      </w:r>
      <w:r>
        <w:lastRenderedPageBreak/>
        <w:t>рубля (договор купли-продажи от 28 июля 2022 года N 01/2022 (ДГ-11).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Title"/>
        <w:jc w:val="center"/>
        <w:outlineLvl w:val="1"/>
      </w:pPr>
      <w:r>
        <w:t>Перечень иного имущества,</w:t>
      </w:r>
    </w:p>
    <w:p w:rsidR="00022FD2" w:rsidRDefault="00022FD2">
      <w:pPr>
        <w:pStyle w:val="ConsPlusTitle"/>
        <w:jc w:val="center"/>
      </w:pPr>
      <w:r>
        <w:t>подлежавшего приватизации в 2022 году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>В целях реализации Прогнозного плана (программы) приватизации государственного имущества Республики Дагестан на 2022 год изданы 4 распоряжения Минимущества Дагестана об условиях приватизации государственного имущества Республики Дагестан в отношении:</w:t>
      </w:r>
    </w:p>
    <w:p w:rsidR="00022FD2" w:rsidRDefault="00022FD2">
      <w:pPr>
        <w:pStyle w:val="ConsPlusNormal"/>
        <w:spacing w:before="220"/>
        <w:ind w:firstLine="540"/>
        <w:jc w:val="both"/>
      </w:pPr>
      <w:bookmarkStart w:id="2" w:name="P76"/>
      <w:bookmarkEnd w:id="2"/>
      <w:r>
        <w:t>1) комплекса зданий (навес с кадастровым номером 05:40:000016:999 площадью 619,5 кв. м и здание склада с кадастровым номером 05:40:000016:998 площадью 359,9 кв. м) на земельном участке с кадастровым номером 05:40:000016:1180 общей площадью 8916,0 кв. м, расположенных по адресу: Республика Дагестан, г. Махачкала, просп. Казбекова, д. 388 (распоряжение Минимущества Дагестана от 7 ноября 2022 года N 644-р);</w:t>
      </w:r>
    </w:p>
    <w:p w:rsidR="00022FD2" w:rsidRDefault="00022FD2">
      <w:pPr>
        <w:pStyle w:val="ConsPlusNormal"/>
        <w:spacing w:before="220"/>
        <w:ind w:firstLine="540"/>
        <w:jc w:val="both"/>
      </w:pPr>
      <w:bookmarkStart w:id="3" w:name="P77"/>
      <w:bookmarkEnd w:id="3"/>
      <w:r>
        <w:t>2) навеса с кадастровым номером 05:40:000016:1000 на земельном участке с кадастровым номером 05:40:000016:1181 общей площадью 10901,0 кв. м, расположенного по адресу: Республика Дагестан, г. Махачкала, просп. Казбекова, д. 386 (распоряжение Минимущества Дагестана от 7 ноября 2022 года N 645-р);</w:t>
      </w:r>
    </w:p>
    <w:p w:rsidR="00022FD2" w:rsidRDefault="00022FD2">
      <w:pPr>
        <w:pStyle w:val="ConsPlusNormal"/>
        <w:spacing w:before="220"/>
        <w:ind w:firstLine="540"/>
        <w:jc w:val="both"/>
      </w:pPr>
      <w:bookmarkStart w:id="4" w:name="P78"/>
      <w:bookmarkEnd w:id="4"/>
      <w:r>
        <w:t>3) зала обслуживания делегаций с кадастровым номером 05:40:000020:1811 площадью 1382,0 кв. м на земельном участке с кадастровым номером 05:09:000036:23 общей площадью 3644,0 кв. м, расположенного по адресу: Республика Дагестан, Карабудахкентский район (распоряжение Минимущества Дагестана от 14 ноября 2022 года N 662-р);</w:t>
      </w:r>
    </w:p>
    <w:p w:rsidR="00022FD2" w:rsidRDefault="00022FD2">
      <w:pPr>
        <w:pStyle w:val="ConsPlusNormal"/>
        <w:spacing w:before="220"/>
        <w:ind w:firstLine="540"/>
        <w:jc w:val="both"/>
      </w:pPr>
      <w:bookmarkStart w:id="5" w:name="P79"/>
      <w:bookmarkEnd w:id="5"/>
      <w:r>
        <w:t>4) воздушного судна Ту-134Б пассажирского (регистрационный знак RA-65569, серийный (заводской) номер 63340) (распоряжение Минимущества Дагестана от 3 ноября 2022 года 643-р).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Объекты недвижимости, указанные в </w:t>
      </w:r>
      <w:hyperlink w:anchor="P76">
        <w:r>
          <w:rPr>
            <w:color w:val="0000FF"/>
          </w:rPr>
          <w:t>пунктах 1</w:t>
        </w:r>
      </w:hyperlink>
      <w:r>
        <w:t xml:space="preserve"> - </w:t>
      </w:r>
      <w:hyperlink w:anchor="P77">
        <w:r>
          <w:rPr>
            <w:color w:val="0000FF"/>
          </w:rPr>
          <w:t>2</w:t>
        </w:r>
      </w:hyperlink>
      <w:r>
        <w:t>, находятся в аренде у субъектов малого и среднего предпринимательства, в связи с чем планируются к приватизации путем проведения продажи в электронной форме на аукционе с открытой формой подачи предложений о цене с учетом преимущественного права арендаторов (субъектов малого и среднего предпринимательства) на приобретение указанных объектов недвижимости.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>В настоящее время рыночная стоимость объектов недвижимости, установленная в соответствии с отчетом об оценке рыночной стоимости объектов недвижимости ООО АФ "Аудит-Консалтинг" от 13 сентября 2022 года N 242-ОПМХ-О-08-2022 и экспертным заключением СРО "Ассоциация "Межрегиональный союз оценщиков" от 28 сентября 2022 года N 888/09-22, оспаривается арендаторами в судебном порядке.</w:t>
      </w:r>
    </w:p>
    <w:p w:rsidR="00022FD2" w:rsidRDefault="00022FD2">
      <w:pPr>
        <w:pStyle w:val="ConsPlusNormal"/>
        <w:spacing w:before="220"/>
        <w:ind w:firstLine="540"/>
        <w:jc w:val="both"/>
      </w:pPr>
      <w:r>
        <w:t xml:space="preserve">В отношении объектов недвижимости, указанных в </w:t>
      </w:r>
      <w:hyperlink w:anchor="P78">
        <w:r>
          <w:rPr>
            <w:color w:val="0000FF"/>
          </w:rPr>
          <w:t>пунктах 3</w:t>
        </w:r>
      </w:hyperlink>
      <w:r>
        <w:t xml:space="preserve"> - </w:t>
      </w:r>
      <w:hyperlink w:anchor="P79">
        <w:r>
          <w:rPr>
            <w:color w:val="0000FF"/>
          </w:rPr>
          <w:t>4</w:t>
        </w:r>
      </w:hyperlink>
      <w:r>
        <w:t xml:space="preserve">, решения об условиях приватизации государственного имущества Республики Дагестан отменены в соответствии с </w:t>
      </w:r>
      <w:hyperlink r:id="rId6">
        <w:r>
          <w:rPr>
            <w:color w:val="0000FF"/>
          </w:rPr>
          <w:t>пунктом 7</w:t>
        </w:r>
      </w:hyperlink>
      <w:r>
        <w:t xml:space="preserve"> Правил подготовки и принятия решений об условиях приватизации государственного имущества Республики Дагестан, утвержденных постановлением Правительства Республики Дагестан от 12 декабря 2008 года N 413 (приказы Минимущества Дагестана об отмене аукциона от 7 декабря 2022 года N 290 и от 12 декабря 2022 года N 300, распоряжения Минимущества Дагестана от 25 января 2023 года N 31-р и N 32-р).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Title"/>
        <w:jc w:val="center"/>
        <w:outlineLvl w:val="1"/>
      </w:pPr>
      <w:r>
        <w:t>Перечень объектов газораспределительных сетей,</w:t>
      </w:r>
    </w:p>
    <w:p w:rsidR="00022FD2" w:rsidRDefault="00022FD2">
      <w:pPr>
        <w:pStyle w:val="ConsPlusTitle"/>
        <w:jc w:val="center"/>
      </w:pPr>
      <w:r>
        <w:t>подлежавших приватизации в 2022 году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ind w:firstLine="540"/>
        <w:jc w:val="both"/>
      </w:pPr>
      <w:r>
        <w:t xml:space="preserve">Объекты газораспределительных сетей в 2022 году не приватизированы в связи с обращением ООО "Газпром межрегионгаз" от 2 ноября 2022 года N АЗ-15/7219 о необходимости проведения анализа результатов работ по их натурному обследованию и уточнению характеристик. Объекты газораспределительных сетей планируются к включению в Прогнозный план (программу) </w:t>
      </w:r>
      <w:r>
        <w:lastRenderedPageBreak/>
        <w:t>приватизации государственного имущества Республики Дагестан на 2023 год путем внесения в него изменений.</w:t>
      </w: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jc w:val="both"/>
      </w:pPr>
    </w:p>
    <w:p w:rsidR="00022FD2" w:rsidRDefault="00022F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/>
    <w:sectPr w:rsidR="00A46276" w:rsidSect="003A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D2"/>
    <w:rsid w:val="00022FD2"/>
    <w:rsid w:val="002D32C6"/>
    <w:rsid w:val="00A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D244-CE14-4192-943F-0780B0F1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2F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2F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DA0029CE0189BBFB25901F7334B2FFFDD856F2B1F4B08490CE67CB104A07E3A11DAD3753D4CFD4CFE5242BCB6CE986BD6EC1B7CB87C7D8874FBBCS3I" TargetMode="External"/><Relationship Id="rId5" Type="http://schemas.openxmlformats.org/officeDocument/2006/relationships/hyperlink" Target="consultantplus://offline/ref=90CDA0029CE0189BBFB2470CE15F1626F8D6DC6B281C455A1C53BD21E60DAA297D5E839131304DFC4CF50210F3B792DE3EC5EF1A7CBB7D61B8S9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2023-11-20T08:17:00Z</dcterms:created>
  <dcterms:modified xsi:type="dcterms:W3CDTF">2023-11-20T08:19:00Z</dcterms:modified>
</cp:coreProperties>
</file>