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867" w:rsidRDefault="00B86867" w:rsidP="00B868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BA7C20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B86867" w:rsidRPr="00BA7C20" w:rsidRDefault="00B86867" w:rsidP="00B868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7C20">
        <w:rPr>
          <w:rFonts w:ascii="Times New Roman" w:eastAsia="Calibri" w:hAnsi="Times New Roman" w:cs="Times New Roman"/>
          <w:b/>
          <w:sz w:val="28"/>
          <w:szCs w:val="28"/>
        </w:rPr>
        <w:t xml:space="preserve"> о реализации мероприятий </w:t>
      </w:r>
      <w:r w:rsidR="00ED4E33">
        <w:rPr>
          <w:rFonts w:ascii="Times New Roman" w:eastAsia="Calibri" w:hAnsi="Times New Roman" w:cs="Times New Roman"/>
          <w:b/>
          <w:sz w:val="28"/>
          <w:szCs w:val="28"/>
        </w:rPr>
        <w:t>антикоррупционной направленности</w:t>
      </w:r>
      <w:r w:rsidR="00ED4E33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 </w:t>
      </w:r>
      <w:r w:rsidRPr="00BA7C20">
        <w:rPr>
          <w:rFonts w:ascii="Times New Roman" w:eastAsia="Calibri" w:hAnsi="Times New Roman" w:cs="Times New Roman"/>
          <w:b/>
          <w:sz w:val="28"/>
          <w:szCs w:val="28"/>
        </w:rPr>
        <w:t>в Министерстве по земельным и имущественным отношениям Республики Дагестан</w:t>
      </w:r>
    </w:p>
    <w:p w:rsidR="00B86867" w:rsidRDefault="00B86867" w:rsidP="00B86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6867" w:rsidRPr="00034A08" w:rsidRDefault="00B86867" w:rsidP="00ED4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целях</w:t>
      </w:r>
      <w:r w:rsidRPr="00347C57">
        <w:rPr>
          <w:rFonts w:ascii="Times New Roman" w:eastAsia="Calibri" w:hAnsi="Times New Roman" w:cs="Times New Roman"/>
          <w:sz w:val="28"/>
          <w:szCs w:val="28"/>
        </w:rPr>
        <w:t xml:space="preserve"> выявления </w:t>
      </w:r>
      <w:r w:rsidRPr="00347C57">
        <w:rPr>
          <w:rFonts w:ascii="Times New Roman" w:hAnsi="Times New Roman" w:cs="Times New Roman"/>
          <w:sz w:val="28"/>
          <w:szCs w:val="28"/>
        </w:rPr>
        <w:t xml:space="preserve">и последующего исключения из нормативных правовых актов Министерства по земельным и имущественным отношениям Республики Дагестан и проектов нормативных правовых актов Министерства по земельным и имущественным </w:t>
      </w:r>
      <w:r>
        <w:rPr>
          <w:rFonts w:ascii="Times New Roman" w:hAnsi="Times New Roman" w:cs="Times New Roman"/>
          <w:sz w:val="28"/>
          <w:szCs w:val="28"/>
        </w:rPr>
        <w:t xml:space="preserve">отношениям Республики Дагестан </w:t>
      </w:r>
      <w:proofErr w:type="spellStart"/>
      <w:r w:rsidRPr="00347C57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347C57">
        <w:rPr>
          <w:rFonts w:ascii="Times New Roman" w:hAnsi="Times New Roman" w:cs="Times New Roman"/>
          <w:sz w:val="28"/>
          <w:szCs w:val="28"/>
        </w:rPr>
        <w:t xml:space="preserve"> факторов</w:t>
      </w:r>
      <w:r w:rsidR="00ED4E33">
        <w:rPr>
          <w:rFonts w:ascii="Times New Roman" w:hAnsi="Times New Roman" w:cs="Times New Roman"/>
          <w:sz w:val="28"/>
          <w:szCs w:val="28"/>
        </w:rPr>
        <w:t xml:space="preserve"> </w:t>
      </w:r>
      <w:r w:rsidR="00D66419" w:rsidRPr="00347C57">
        <w:rPr>
          <w:rFonts w:ascii="Times New Roman" w:hAnsi="Times New Roman" w:cs="Times New Roman"/>
          <w:sz w:val="28"/>
          <w:szCs w:val="28"/>
        </w:rPr>
        <w:t xml:space="preserve">Управлением правового обеспечения и </w:t>
      </w:r>
      <w:proofErr w:type="spellStart"/>
      <w:r w:rsidR="00D66419" w:rsidRPr="00347C57">
        <w:rPr>
          <w:rFonts w:ascii="Times New Roman" w:hAnsi="Times New Roman" w:cs="Times New Roman"/>
          <w:sz w:val="28"/>
          <w:szCs w:val="28"/>
        </w:rPr>
        <w:t>претензионно</w:t>
      </w:r>
      <w:proofErr w:type="spellEnd"/>
      <w:r w:rsidR="00D66419" w:rsidRPr="00347C57">
        <w:rPr>
          <w:rFonts w:ascii="Times New Roman" w:hAnsi="Times New Roman" w:cs="Times New Roman"/>
          <w:sz w:val="28"/>
          <w:szCs w:val="28"/>
        </w:rPr>
        <w:t xml:space="preserve">-исковой работы </w:t>
      </w:r>
      <w:r w:rsidR="00ED4E33">
        <w:rPr>
          <w:rFonts w:ascii="Times New Roman" w:hAnsi="Times New Roman" w:cs="Times New Roman"/>
          <w:sz w:val="28"/>
          <w:szCs w:val="28"/>
        </w:rPr>
        <w:t>проводится а</w:t>
      </w:r>
      <w:r w:rsidRPr="00347C57">
        <w:rPr>
          <w:rFonts w:ascii="Times New Roman" w:hAnsi="Times New Roman" w:cs="Times New Roman"/>
          <w:sz w:val="28"/>
          <w:szCs w:val="28"/>
        </w:rPr>
        <w:t xml:space="preserve">нтикоррупционная экспертиза нормативных правовых актов и проектов нормативных правовых актов </w:t>
      </w:r>
      <w:r w:rsidR="00ED4E33">
        <w:rPr>
          <w:rFonts w:ascii="Times New Roman" w:hAnsi="Times New Roman" w:cs="Times New Roman"/>
          <w:sz w:val="28"/>
          <w:szCs w:val="28"/>
        </w:rPr>
        <w:t xml:space="preserve"> </w:t>
      </w:r>
      <w:r w:rsidRPr="00347C5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D6641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664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17 июля 2009 года № 172-ФЗ «</w:t>
      </w:r>
      <w:r w:rsidRPr="00347C57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</w:t>
      </w:r>
      <w:r>
        <w:rPr>
          <w:rFonts w:ascii="Times New Roman" w:hAnsi="Times New Roman" w:cs="Times New Roman"/>
          <w:sz w:val="28"/>
          <w:szCs w:val="28"/>
        </w:rPr>
        <w:t>ктов нормативных правовых актов»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47C57">
        <w:rPr>
          <w:rFonts w:ascii="Calibri" w:hAnsi="Calibri" w:cs="Calibri"/>
          <w:sz w:val="28"/>
          <w:szCs w:val="28"/>
        </w:rPr>
        <w:t xml:space="preserve"> </w:t>
      </w:r>
      <w:r w:rsidRPr="00034A08">
        <w:rPr>
          <w:rFonts w:ascii="Times New Roman" w:hAnsi="Times New Roman" w:cs="Times New Roman"/>
          <w:sz w:val="28"/>
          <w:szCs w:val="28"/>
        </w:rPr>
        <w:t>Для проведения антикоррупционной экспертизы структурное подразделение - разработчик проекта нормативного правового акта направляет в Управление завизированный руководителем указанного структурного подразделения и согласованный со всеми заинтересованными структурными подразделениями проект нормативного правового акта с приложением всех актов (документов), в соответствии с которыми или во исполнение которых они подготовлены. По результатам антикоррупционной экспертизы Управлением готовится заключение, которое подписывается начальником Управления.</w:t>
      </w:r>
      <w:r w:rsidR="00ED4E33">
        <w:rPr>
          <w:rFonts w:ascii="Times New Roman" w:hAnsi="Times New Roman" w:cs="Times New Roman"/>
          <w:sz w:val="28"/>
          <w:szCs w:val="28"/>
        </w:rPr>
        <w:t xml:space="preserve"> </w:t>
      </w:r>
      <w:r w:rsidRPr="00034A08">
        <w:rPr>
          <w:rFonts w:ascii="Times New Roman" w:hAnsi="Times New Roman" w:cs="Times New Roman"/>
          <w:sz w:val="28"/>
          <w:szCs w:val="28"/>
        </w:rPr>
        <w:t xml:space="preserve">В заключении отражаются выявленные при проведении антикоррупционной экспертизы проектов нормативных правовых актов </w:t>
      </w:r>
      <w:proofErr w:type="spellStart"/>
      <w:r w:rsidRPr="00034A08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034A08">
        <w:rPr>
          <w:rFonts w:ascii="Times New Roman" w:hAnsi="Times New Roman" w:cs="Times New Roman"/>
          <w:sz w:val="28"/>
          <w:szCs w:val="28"/>
        </w:rPr>
        <w:t xml:space="preserve"> факторы.</w:t>
      </w:r>
    </w:p>
    <w:p w:rsidR="00B86867" w:rsidRPr="00034A08" w:rsidRDefault="00B86867" w:rsidP="00B868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76BD">
        <w:rPr>
          <w:rFonts w:ascii="Times New Roman" w:hAnsi="Times New Roman"/>
          <w:sz w:val="28"/>
          <w:szCs w:val="28"/>
        </w:rPr>
        <w:t>Проекты</w:t>
      </w:r>
      <w:r w:rsidRPr="00034A08">
        <w:rPr>
          <w:rFonts w:ascii="Times New Roman" w:hAnsi="Times New Roman" w:cs="Times New Roman"/>
          <w:sz w:val="28"/>
          <w:szCs w:val="28"/>
        </w:rPr>
        <w:t xml:space="preserve"> нормативных правовых актов</w:t>
      </w:r>
      <w:r w:rsidRPr="007276BD">
        <w:rPr>
          <w:rFonts w:ascii="Times New Roman" w:hAnsi="Times New Roman"/>
          <w:sz w:val="28"/>
          <w:szCs w:val="28"/>
        </w:rPr>
        <w:t xml:space="preserve"> также проходят независимую общественную экспертизу, посредством опубликования на официальном сайте и только после соблюдения вышеперечисленных процедур направляются в Прокуратуру Республики Дагестан для проведения антикоррупционной экспертизы, по итогам заключения Прокуратуры РД (при необходимости после доработки) проект утверждается и подписанный нормативный акт, направляется на регистрацию в Минюст РД.</w:t>
      </w:r>
      <w:r w:rsidRPr="00034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276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Проекты нормативных правовых актов, разрабатываемых </w:t>
      </w:r>
      <w:proofErr w:type="spellStart"/>
      <w:r w:rsidRPr="007276BD">
        <w:rPr>
          <w:rFonts w:ascii="Times New Roman" w:hAnsi="Times New Roman" w:cs="Times New Roman"/>
          <w:sz w:val="28"/>
          <w:szCs w:val="28"/>
          <w:shd w:val="clear" w:color="auto" w:fill="FFFFFF"/>
        </w:rPr>
        <w:t>Минимуществом</w:t>
      </w:r>
      <w:proofErr w:type="spellEnd"/>
      <w:r w:rsidRPr="007276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Дагестана, своевременно размещаются на официальном сайте в разделе «Независимая антикоррупционная экспертиза нормативных правовых актов».</w:t>
      </w:r>
    </w:p>
    <w:p w:rsidR="00B86867" w:rsidRPr="007276BD" w:rsidRDefault="00B86867" w:rsidP="00B86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3"/>
      <w:bookmarkEnd w:id="0"/>
      <w:r w:rsidRPr="007276BD">
        <w:rPr>
          <w:rFonts w:ascii="Times New Roman" w:hAnsi="Times New Roman"/>
          <w:sz w:val="28"/>
          <w:szCs w:val="28"/>
        </w:rPr>
        <w:t>Кроме того, структурные подразделения Министерства в соответствии со своей компетенцией осуществляют проверку принятых Министерством актов при мониторинге их применения для выявления в них положений, способствующих созданию условий для проявления коррупции.</w:t>
      </w:r>
    </w:p>
    <w:p w:rsidR="00B86867" w:rsidRPr="00034A08" w:rsidRDefault="00B86867" w:rsidP="00B8686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6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задачей проведения антикоррупционной экспертизы является обеспечение проведения экспертизы проектов нормативных правовых актов и иных документов в целях выявления в них положений, способствующих созданию условий для коррупции.</w:t>
      </w:r>
    </w:p>
    <w:p w:rsidR="00B86867" w:rsidRPr="00ED4E33" w:rsidRDefault="00B86867" w:rsidP="00ED4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E33">
        <w:rPr>
          <w:rFonts w:ascii="Times New Roman" w:hAnsi="Times New Roman" w:cs="Times New Roman"/>
          <w:sz w:val="28"/>
          <w:szCs w:val="28"/>
        </w:rPr>
        <w:t>Минимуществом</w:t>
      </w:r>
      <w:proofErr w:type="spellEnd"/>
      <w:r w:rsidRPr="00ED4E33">
        <w:rPr>
          <w:rFonts w:ascii="Times New Roman" w:hAnsi="Times New Roman" w:cs="Times New Roman"/>
          <w:sz w:val="28"/>
          <w:szCs w:val="28"/>
        </w:rPr>
        <w:t xml:space="preserve"> Дагестана принят приказ от 7 декабря 2022 года № 291 «О принятии мер по повышению эффективности кадровой работы в части, касающейся ведения личных дел государственных гражданских служащих Министерства по земельным и имущественным отношениям Республики </w:t>
      </w:r>
      <w:r w:rsidRPr="00ED4E33">
        <w:rPr>
          <w:rFonts w:ascii="Times New Roman" w:hAnsi="Times New Roman" w:cs="Times New Roman"/>
          <w:sz w:val="28"/>
          <w:szCs w:val="28"/>
        </w:rPr>
        <w:lastRenderedPageBreak/>
        <w:t>Дагестан». Указанным нормативным актом предусмотрено проведение ежеквартально сравнительного анализа сведений, содержащихся в личных делах гражданских служащих с целью выявления родственников и свойственников, а также усиление контроля за актуализацией сведений, содержащихся в анкетах, представляемых при назначении на должности государственной гражданской службы, включенные в Перечень должностей государственной гражданской службы, при назначении на которые граждане</w:t>
      </w:r>
      <w:r w:rsidR="00ED4E33">
        <w:rPr>
          <w:rFonts w:ascii="Times New Roman" w:hAnsi="Times New Roman" w:cs="Times New Roman"/>
          <w:sz w:val="28"/>
          <w:szCs w:val="28"/>
        </w:rPr>
        <w:t xml:space="preserve"> </w:t>
      </w:r>
      <w:r w:rsidRPr="00ED4E33">
        <w:rPr>
          <w:rFonts w:ascii="Times New Roman" w:hAnsi="Times New Roman" w:cs="Times New Roman"/>
          <w:sz w:val="28"/>
          <w:szCs w:val="28"/>
        </w:rPr>
        <w:t xml:space="preserve">и при замещении которых государственные гражданские служащие Минимущества Дагестана 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об их родственниках и свойственниках в целях выявления </w:t>
      </w:r>
      <w:r w:rsidR="00ED4E33">
        <w:rPr>
          <w:rFonts w:ascii="Times New Roman" w:hAnsi="Times New Roman" w:cs="Times New Roman"/>
          <w:sz w:val="28"/>
          <w:szCs w:val="28"/>
        </w:rPr>
        <w:t xml:space="preserve">возможного конфликта интересов. </w:t>
      </w:r>
      <w:r w:rsidRPr="00ED4E33">
        <w:rPr>
          <w:rFonts w:ascii="Times New Roman" w:hAnsi="Times New Roman" w:cs="Times New Roman"/>
          <w:sz w:val="28"/>
          <w:szCs w:val="28"/>
        </w:rPr>
        <w:t>Кроме того, разработаны методические рекомендации по повышению эффективности кадровой работы по контролю за актуализацией сведений, содержащихся в анкетах, представляемых при назначении на должности государственной гражданской службы в Министерстве по земельным и имущественным отношениям Республики Дагестан и поступлении на такую службу, об их родственниках и свойственниках в целях выявления возможного конфликта интересов. Для более эффективного осуществления анализа составляются таблицы с данными по каждому подразделению, содержащую информацию, необходимую для более полного и эффективного анализа.  В продолжение анализа личных дел служащих, изучены и проанализированы справки о доходах, расходах, имуществе и обязательствах имущест</w:t>
      </w:r>
      <w:r w:rsidR="00ED4E33">
        <w:rPr>
          <w:rFonts w:ascii="Times New Roman" w:hAnsi="Times New Roman" w:cs="Times New Roman"/>
          <w:sz w:val="28"/>
          <w:szCs w:val="28"/>
        </w:rPr>
        <w:t xml:space="preserve">венного характера за 2022 год.  </w:t>
      </w:r>
      <w:r w:rsidRPr="00ED4E33">
        <w:rPr>
          <w:rFonts w:ascii="Times New Roman" w:hAnsi="Times New Roman" w:cs="Times New Roman"/>
          <w:sz w:val="28"/>
          <w:szCs w:val="28"/>
        </w:rPr>
        <w:t>Кадровая служба осуществляет анализ возможности возникновения конфликта интересов, который может повлиять на надлежащее, объективное и беспристрастное исполнение должностных (служебных) обязанностей:</w:t>
      </w:r>
    </w:p>
    <w:p w:rsidR="00B86867" w:rsidRPr="00ED4E33" w:rsidRDefault="00B86867" w:rsidP="00ED4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E33">
        <w:rPr>
          <w:rFonts w:ascii="Times New Roman" w:hAnsi="Times New Roman" w:cs="Times New Roman"/>
          <w:sz w:val="28"/>
          <w:szCs w:val="28"/>
        </w:rPr>
        <w:t>– кандидата в случае его назначения на должность государственной гражданской службы;</w:t>
      </w:r>
    </w:p>
    <w:p w:rsidR="00B86867" w:rsidRPr="00ED4E33" w:rsidRDefault="00B86867" w:rsidP="00ED4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E33">
        <w:rPr>
          <w:rFonts w:ascii="Times New Roman" w:hAnsi="Times New Roman" w:cs="Times New Roman"/>
          <w:sz w:val="28"/>
          <w:szCs w:val="28"/>
        </w:rPr>
        <w:t>– гражданским служащим, замещающим должность в Минимуществе Дагестана, если замещение должности связано с непосредственной подчиненностью или подконтрольностью кандидата указанному государственному гражданскому служащему, в случае его назначения на должность.</w:t>
      </w:r>
    </w:p>
    <w:p w:rsidR="00B86867" w:rsidRPr="00ED4E33" w:rsidRDefault="00B86867" w:rsidP="00ED4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E33">
        <w:rPr>
          <w:rFonts w:ascii="Times New Roman" w:hAnsi="Times New Roman" w:cs="Times New Roman"/>
          <w:sz w:val="28"/>
          <w:szCs w:val="28"/>
        </w:rPr>
        <w:t xml:space="preserve">Вышеуказанный анализ осуществляется кадровой службой на основе анализа анкеты, заполненной собственноручно кандидатом по форме, утвержденной распоряжением Правительства Российской Федерации от 26 мая 2005 года № 667-р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 (далее - 667-р). </w:t>
      </w:r>
    </w:p>
    <w:p w:rsidR="0022262D" w:rsidRPr="00ED4E33" w:rsidRDefault="00B86867" w:rsidP="00ED4E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E33">
        <w:rPr>
          <w:rFonts w:ascii="Times New Roman" w:hAnsi="Times New Roman" w:cs="Times New Roman"/>
          <w:sz w:val="28"/>
          <w:szCs w:val="28"/>
        </w:rPr>
        <w:t xml:space="preserve">Кроме того, гражданскими служащими Минимущества Дагестана в текущем </w:t>
      </w:r>
      <w:r w:rsidR="00ED4E33" w:rsidRPr="00ED4E33">
        <w:rPr>
          <w:rFonts w:ascii="Times New Roman" w:hAnsi="Times New Roman" w:cs="Times New Roman"/>
          <w:sz w:val="28"/>
          <w:szCs w:val="28"/>
        </w:rPr>
        <w:t>году актуализированы</w:t>
      </w:r>
      <w:r w:rsidRPr="00ED4E33">
        <w:rPr>
          <w:rFonts w:ascii="Times New Roman" w:hAnsi="Times New Roman" w:cs="Times New Roman"/>
          <w:sz w:val="28"/>
          <w:szCs w:val="28"/>
        </w:rPr>
        <w:t xml:space="preserve"> сведения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B86867" w:rsidRPr="00ED4E33" w:rsidRDefault="00ED4E33" w:rsidP="00ED4E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E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Пункт 12 раздела Методики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4E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конкурса на замещение вакантной должности руководителя государственного учреждения, наход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ящегося в ведении министерств</w:t>
      </w:r>
      <w:r w:rsidRPr="00ED4E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утверждённого</w:t>
      </w:r>
      <w:r w:rsidRPr="00ED4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Pr="00ED4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 февраля 2019 года № 283</w:t>
      </w:r>
      <w:r w:rsidRPr="00ED4E3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дополнен абзацем о проведении тестирования кандидатов на базе ГБУ ДПО «Дагестанский кадровый центр», а также</w:t>
      </w:r>
      <w:r w:rsidRPr="00ED4E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r w:rsidRPr="00ED4E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D4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направлении предложений по тестовому заданию в ГБУ ДПО РД «Дагестанский  кадровый центр» не позднее 7 дней до предполагаемой даты проведения компьютерного тестирования. Тестирование кандидатов на вакантную должность директора ГБУ </w:t>
      </w:r>
      <w:r w:rsidRPr="00ED4E33">
        <w:rPr>
          <w:rFonts w:ascii="Times New Roman" w:eastAsia="Times New Roman" w:hAnsi="Times New Roman" w:cs="Times New Roman"/>
          <w:sz w:val="28"/>
          <w:szCs w:val="28"/>
          <w:lang w:eastAsia="ru-RU"/>
        </w:rPr>
        <w:t>РД «</w:t>
      </w:r>
      <w:proofErr w:type="spellStart"/>
      <w:r w:rsidRPr="00ED4E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Дагтехкадастр</w:t>
      </w:r>
      <w:proofErr w:type="spellEnd"/>
      <w:r w:rsidRPr="00ED4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проводилось на базе </w:t>
      </w:r>
      <w:r w:rsidRPr="00ED4E33">
        <w:rPr>
          <w:rFonts w:ascii="Times New Roman" w:eastAsia="Calibri" w:hAnsi="Times New Roman" w:cs="Times New Roman"/>
          <w:sz w:val="28"/>
          <w:szCs w:val="28"/>
        </w:rPr>
        <w:t xml:space="preserve">ГБУ ДПО </w:t>
      </w:r>
      <w:r>
        <w:rPr>
          <w:rFonts w:ascii="Times New Roman" w:eastAsia="Calibri" w:hAnsi="Times New Roman" w:cs="Times New Roman"/>
          <w:sz w:val="28"/>
          <w:szCs w:val="28"/>
        </w:rPr>
        <w:t>РД «Дагестанский кадровый центр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86867" w:rsidRPr="00ED4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</w:t>
      </w:r>
      <w:r w:rsidRPr="00ED4E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конкурса,</w:t>
      </w:r>
      <w:r w:rsidR="00B86867" w:rsidRPr="00ED4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проведенного 11 </w:t>
      </w:r>
      <w:r w:rsidRPr="00ED4E3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 2023 года,</w:t>
      </w:r>
      <w:r w:rsidR="00B86867" w:rsidRPr="00ED4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назначен директор ГБУ РД «</w:t>
      </w:r>
      <w:proofErr w:type="spellStart"/>
      <w:r w:rsidR="00B86867" w:rsidRPr="00ED4E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Дагтехкад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86867" w:rsidRPr="00ED4E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  <w:r w:rsidR="00B86867" w:rsidRPr="00ED4E3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86867" w:rsidRDefault="00B86867" w:rsidP="00B868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 исполнение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подпунк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«д» пункта 3 раздела 1 протокола заседания Комиссии по координации работы по противодействию коррупции в Республике Дагестан от 23 марта 2023 года № 1 в Министерстве по земельным и имущественным отношениям Республики Дагестан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приняты меры по активизации 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работы должностных лиц, ответственных за профилактику коррупционных и иных правонарушений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B86867" w:rsidRDefault="00B86867" w:rsidP="00B8686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целью усиления антикоррупционной составляющей в кадровой работе особое внимание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уделяется вопросам повышения квалификации государственных гражданских служащих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области, эффективному проведению служебных проверок по фактам совершения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государственными гражданскими служащими дисциплинарных проступков, разработка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методических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рекомендаций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вопросам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противодействия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коррупции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антикоррупционному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поведению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государственных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гражданских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служащих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Минимущества Дагестана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Разрабатываются и внедряются в практику нормативные правовые акты, содержащие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нормы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служебного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поведения,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совершенствуются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локальные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правовые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акты,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регулирующие поведение гражданских служащих.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Так, </w:t>
      </w:r>
      <w:r w:rsidRPr="00A45FF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45FF8">
        <w:rPr>
          <w:rFonts w:ascii="Times New Roman" w:hAnsi="Times New Roman" w:cs="Times New Roman"/>
          <w:sz w:val="28"/>
          <w:szCs w:val="28"/>
        </w:rPr>
        <w:t xml:space="preserve">о результатам мониторинга законодательства в сфере противодействия коррупции, в целях приведения </w:t>
      </w:r>
      <w:r w:rsidR="00ED4E33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законодательством, а </w:t>
      </w:r>
      <w:r>
        <w:rPr>
          <w:rFonts w:ascii="Times New Roman" w:hAnsi="Times New Roman" w:cs="Times New Roman"/>
          <w:sz w:val="28"/>
          <w:szCs w:val="28"/>
        </w:rPr>
        <w:t xml:space="preserve">также в </w:t>
      </w:r>
      <w:r w:rsidRPr="00A45FF8">
        <w:rPr>
          <w:rFonts w:ascii="Times New Roman" w:hAnsi="Times New Roman" w:cs="Times New Roman"/>
          <w:sz w:val="28"/>
          <w:szCs w:val="28"/>
        </w:rPr>
        <w:t xml:space="preserve">первом полугодии 2023 года разработаны и утверждены следующие нормативные акты министерства: </w:t>
      </w:r>
    </w:p>
    <w:p w:rsidR="00B86867" w:rsidRPr="00DC0F18" w:rsidRDefault="00B86867" w:rsidP="00D66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F18">
        <w:rPr>
          <w:rFonts w:ascii="Times New Roman" w:hAnsi="Times New Roman" w:cs="Times New Roman"/>
          <w:sz w:val="28"/>
          <w:szCs w:val="28"/>
        </w:rPr>
        <w:t>Приказом от 10 февраля 2023 года № 26 утвержден Перечень</w:t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</w:t>
      </w:r>
      <w:r w:rsidRPr="00DC0F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в сфере противодействия коррупции, обязательных для ознакомления лицами, поступающими на государственную службу, и государственными служащими</w:t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F18">
        <w:rPr>
          <w:rFonts w:ascii="Times New Roman" w:eastAsia="Calibri" w:hAnsi="Times New Roman" w:cs="Times New Roman"/>
          <w:sz w:val="28"/>
          <w:szCs w:val="28"/>
          <w:lang w:eastAsia="ru-RU"/>
        </w:rPr>
        <w:t>в Министерстве по земельным и имущественным отношениям</w:t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F18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 Дагестан».</w:t>
      </w:r>
    </w:p>
    <w:p w:rsidR="00B86867" w:rsidRPr="00DC0F18" w:rsidRDefault="00B86867" w:rsidP="00B8686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6</w:t>
      </w:r>
      <w:r w:rsidRPr="00DC0F18">
        <w:rPr>
          <w:rFonts w:ascii="Times New Roman" w:hAnsi="Times New Roman" w:cs="Times New Roman"/>
          <w:sz w:val="28"/>
          <w:szCs w:val="28"/>
        </w:rPr>
        <w:t>. Приказом от 23 марта 2023 года № 58 утвержден Печень функций министерства по земельным и имущественным отношениям Республики Дагестан при реализации, которых наиболее вероятно возникновение коррупционных рисков.</w:t>
      </w:r>
    </w:p>
    <w:p w:rsidR="00B86867" w:rsidRPr="00DC0F18" w:rsidRDefault="00B86867" w:rsidP="00B86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F1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C0F18">
        <w:rPr>
          <w:rFonts w:ascii="Times New Roman" w:hAnsi="Times New Roman" w:cs="Times New Roman"/>
          <w:sz w:val="28"/>
          <w:szCs w:val="28"/>
        </w:rPr>
        <w:t>.</w:t>
      </w:r>
      <w:r w:rsidRPr="00DC0F18">
        <w:rPr>
          <w:rFonts w:ascii="Times New Roman" w:hAnsi="Times New Roman" w:cs="Times New Roman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Приказом от 25 апреля 2023 года № 79 утвержден Порядок</w:t>
      </w:r>
      <w:r w:rsidRPr="00DC0F18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C0F18">
        <w:rPr>
          <w:rFonts w:ascii="Times New Roman" w:hAnsi="Times New Roman" w:cs="Times New Roman"/>
          <w:sz w:val="28"/>
          <w:szCs w:val="28"/>
        </w:rPr>
        <w:t>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нормативных правовых актов, незаконными решений и действий (бездействия) Министерства по земельным и имущественным отношениям Республики Дагестан и его должностных лиц.</w:t>
      </w:r>
    </w:p>
    <w:p w:rsidR="00B86867" w:rsidRPr="00DC0F18" w:rsidRDefault="00B86867" w:rsidP="00B86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8</w:t>
      </w:r>
      <w:r w:rsidRPr="00DC0F18">
        <w:rPr>
          <w:rFonts w:ascii="Times New Roman" w:hAnsi="Times New Roman" w:cs="Times New Roman"/>
          <w:sz w:val="28"/>
          <w:szCs w:val="28"/>
        </w:rPr>
        <w:t xml:space="preserve">. Приказом от 9 июня 2023 года № 100 назначено лицо, ответственное за функции, связанные с предупреждением коррупции при осуществлении закупок. </w:t>
      </w:r>
    </w:p>
    <w:p w:rsidR="00ED4E33" w:rsidRDefault="00B86867" w:rsidP="00B86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9</w:t>
      </w:r>
      <w:r w:rsidRPr="00DC0F18">
        <w:rPr>
          <w:rFonts w:ascii="Times New Roman" w:hAnsi="Times New Roman" w:cs="Times New Roman"/>
          <w:sz w:val="28"/>
          <w:szCs w:val="28"/>
        </w:rPr>
        <w:t xml:space="preserve">. Приказом от 9 июня 2023 года № 101 утверждена </w:t>
      </w:r>
      <w:r w:rsidRPr="00DC0F18">
        <w:rPr>
          <w:rFonts w:ascii="Times New Roman" w:eastAsia="Calibri" w:hAnsi="Times New Roman" w:cs="Times New Roman"/>
          <w:sz w:val="28"/>
          <w:szCs w:val="28"/>
        </w:rPr>
        <w:t>карта коррупционных рисков, возникающих при осуществлении закупок в Министерстве по земельным и имущественным отношениям Республики Дагестан, а также план мер, направленных на минимизацию коррупционных рисков, возникающих при осуществлении закупок в Министерстве по земельным и имущественным отношениям</w:t>
      </w:r>
      <w:r w:rsidRPr="00DC0F18">
        <w:rPr>
          <w:rFonts w:ascii="Times New Roman" w:hAnsi="Times New Roman" w:cs="Times New Roman"/>
          <w:sz w:val="28"/>
          <w:szCs w:val="28"/>
        </w:rPr>
        <w:t xml:space="preserve"> Проверка достоверности и полноты сведений о доходах, расходах, об имуществе и обязательствах имущественного характера проводится при поступлении граждан на государственную службу, а также в рамках сроков, уставленных законодательством Российской Федерации и Республики Дагестан. За указанный отчетный период нарушений выявлено не было. </w:t>
      </w:r>
    </w:p>
    <w:p w:rsidR="00B86867" w:rsidRPr="00DC0F18" w:rsidRDefault="00B86867" w:rsidP="00B868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Приняты меры </w:t>
      </w:r>
      <w:r w:rsidRPr="00A45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организационного характера: </w:t>
      </w:r>
    </w:p>
    <w:p w:rsidR="00B86867" w:rsidRPr="00A45FF8" w:rsidRDefault="00B86867" w:rsidP="00B86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C0F18">
        <w:rPr>
          <w:rFonts w:ascii="Times New Roman" w:hAnsi="Times New Roman" w:cs="Times New Roman"/>
          <w:sz w:val="28"/>
          <w:szCs w:val="28"/>
        </w:rPr>
        <w:t>Проверка достоверности и полноты сведений о доходах, расходах, об имуществе и обязательствах имущественного характера проводится при поступлении граждан на государственную службу, а также в рамках сроков, уставленных законодательством Российской Федерации и Республики Дагестан. За указанный отчетный период нарушений выявлено не было. При выявлении нарушений законодательства РФ в ходе проведения проверок, соответствующие информация будет направлена</w:t>
      </w:r>
      <w:r>
        <w:rPr>
          <w:rFonts w:ascii="Times New Roman" w:hAnsi="Times New Roman" w:cs="Times New Roman"/>
          <w:sz w:val="28"/>
          <w:szCs w:val="28"/>
        </w:rPr>
        <w:t xml:space="preserve"> в Прокуратуру Республики Дагестан.</w:t>
      </w:r>
    </w:p>
    <w:p w:rsidR="00B86867" w:rsidRDefault="00B86867" w:rsidP="00B86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18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Проверки соблюдения требований к служебному поведению государственными гражданскими служащими Минимущества Дагестана  и претендующими на замещение должностей государственной службы в Минимуществе Дагестана осуществляются путем предоставленного доступа к открытым и общедоступным сведениям, содержащихся в ЕГРЮЛ и ЕГРИП на предмет исключения осуществления предпринимательской деятельности и участия в деятельности органов управления коммерческими организациями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C0F18">
        <w:rPr>
          <w:rFonts w:ascii="Times New Roman" w:hAnsi="Times New Roman" w:cs="Times New Roman"/>
          <w:sz w:val="28"/>
          <w:szCs w:val="28"/>
        </w:rPr>
        <w:t>Осуществление комплекса организационных, разъяснительных и иных мер по предупреждению коррупции в организациях, созданных для выполнения задач, поставленных перед органами государственной власти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>В  первом полугодии 2023 года фактов несоблюдения лицами, замещающими должности государственной гражданской службы Республики Дагестан в министерстве, запретов, ограничений, требований и исполнения обязанностей, установленных в целях противодействия коррупции не выявлено,  в том числе была проведена  проверка на предмет участия в предпринимательской деятельности с использованием баз данных Федеральной налоговой службы Российской Федерации "Единый государственный реестр юридических лиц" и "Единый государственный реестр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ндивидуальных предпринимателей"</w:t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нарушений не выявлено.</w:t>
      </w:r>
    </w:p>
    <w:p w:rsidR="00B86867" w:rsidRDefault="00B86867" w:rsidP="00B8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С гражданскими служащими и гражданами, претендующими на должность, проводятся консультации по заполнению справок о доходах, расходах, об имуществе и обязательствах имущественного характера, при поступлении граждан. Проводится работа по проверке подлинности дипломов. Осуществляется 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ерка в МВД на наличие судимости</w:t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Методические рекомендации по проведению оценки коррупционных рисков, возникающих при реализации функций, разработанных Министерством труда и социальной </w:t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защиты РФ доведены до работников Минимущества Дагестана, а также размещены на официальном сайте в разделе «Противодействие коррупции».</w:t>
      </w:r>
    </w:p>
    <w:p w:rsidR="00ED4E33" w:rsidRPr="005C1F10" w:rsidRDefault="00B86867" w:rsidP="00ED4E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0F18">
        <w:rPr>
          <w:rFonts w:ascii="Times New Roman" w:hAnsi="Times New Roman" w:cs="Times New Roman"/>
          <w:sz w:val="28"/>
          <w:szCs w:val="28"/>
        </w:rPr>
        <w:t>В целях организации и проведения проверок деятельности  государственного бюджетного учреждения Республики Дагестан «Дагестанское бюро по технической инвентаризации и кадастровой оценке»,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F18">
        <w:rPr>
          <w:rFonts w:ascii="Times New Roman" w:hAnsi="Times New Roman" w:cs="Times New Roman"/>
          <w:sz w:val="28"/>
          <w:szCs w:val="28"/>
        </w:rPr>
        <w:t xml:space="preserve">с </w:t>
      </w:r>
      <w:hyperlink r:id="rId5" w:history="1">
        <w:r w:rsidRPr="00DC0F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Pr="00DC0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0F18">
        <w:rPr>
          <w:rFonts w:ascii="Times New Roman" w:hAnsi="Times New Roman" w:cs="Times New Roman"/>
          <w:sz w:val="28"/>
          <w:szCs w:val="28"/>
        </w:rPr>
        <w:t xml:space="preserve">о Министерстве по земельным и имущественным отношениям Республики Дагестан, утвержденным постановлением Правительства Республики Дагестан от 17 мая 2018 года № 48, в целях реализации полномочий, предусмотренных  абзацем 5 пункта 2  </w:t>
      </w:r>
      <w:r w:rsidRPr="00DC0F18">
        <w:rPr>
          <w:rFonts w:ascii="Times New Roman" w:hAnsi="Times New Roman" w:cs="Times New Roman"/>
          <w:bCs/>
          <w:sz w:val="28"/>
          <w:szCs w:val="28"/>
        </w:rPr>
        <w:t>постановления   Правительства   Республики  Дагестан  от  20 июня  2005  г. № 106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0F18">
        <w:rPr>
          <w:rFonts w:ascii="Times New Roman" w:hAnsi="Times New Roman" w:cs="Times New Roman"/>
          <w:bCs/>
          <w:sz w:val="28"/>
          <w:szCs w:val="28"/>
        </w:rPr>
        <w:t>«О подведомственности государственных унитарных предприятий, государственных учреждений и организаций министерствам и ведомствам Республики Дагестан»</w:t>
      </w:r>
      <w:r w:rsidRPr="00DC0F18">
        <w:rPr>
          <w:rFonts w:ascii="Times New Roman" w:hAnsi="Times New Roman" w:cs="Times New Roman"/>
          <w:sz w:val="28"/>
          <w:szCs w:val="28"/>
        </w:rPr>
        <w:t xml:space="preserve">, приказом утвержден </w:t>
      </w:r>
      <w:hyperlink w:anchor="P35" w:history="1">
        <w:r w:rsidRPr="00DC0F18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DC0F18">
        <w:rPr>
          <w:rFonts w:ascii="Times New Roman" w:hAnsi="Times New Roman" w:cs="Times New Roman"/>
          <w:sz w:val="28"/>
          <w:szCs w:val="28"/>
        </w:rPr>
        <w:t xml:space="preserve"> организации и проведения проверок деят</w:t>
      </w:r>
      <w:r w:rsidR="00ED4E33">
        <w:rPr>
          <w:rFonts w:ascii="Times New Roman" w:hAnsi="Times New Roman" w:cs="Times New Roman"/>
          <w:sz w:val="28"/>
          <w:szCs w:val="28"/>
        </w:rPr>
        <w:t>ельности ГБУ РД «</w:t>
      </w:r>
      <w:proofErr w:type="spellStart"/>
      <w:r w:rsidR="00ED4E33">
        <w:rPr>
          <w:rFonts w:ascii="Times New Roman" w:hAnsi="Times New Roman" w:cs="Times New Roman"/>
          <w:sz w:val="28"/>
          <w:szCs w:val="28"/>
        </w:rPr>
        <w:t>Дагтехкадастр</w:t>
      </w:r>
      <w:proofErr w:type="spellEnd"/>
      <w:r w:rsidR="00ED4E33">
        <w:rPr>
          <w:rFonts w:ascii="Times New Roman" w:hAnsi="Times New Roman" w:cs="Times New Roman"/>
          <w:sz w:val="28"/>
          <w:szCs w:val="28"/>
        </w:rPr>
        <w:t xml:space="preserve">». </w:t>
      </w:r>
      <w:r w:rsidRPr="00DC0F18">
        <w:rPr>
          <w:rFonts w:ascii="Times New Roman" w:hAnsi="Times New Roman" w:cs="Times New Roman"/>
          <w:sz w:val="28"/>
          <w:szCs w:val="28"/>
        </w:rPr>
        <w:t xml:space="preserve"> </w:t>
      </w:r>
      <w:r w:rsidR="00ED4E33" w:rsidRPr="00141603">
        <w:rPr>
          <w:rFonts w:ascii="Times New Roman" w:hAnsi="Times New Roman" w:cs="Times New Roman"/>
          <w:sz w:val="28"/>
          <w:szCs w:val="28"/>
        </w:rPr>
        <w:t>В целях осуществления контроля за исполнением антикоррупционного законодательства в ГБУ РД «</w:t>
      </w:r>
      <w:proofErr w:type="spellStart"/>
      <w:r w:rsidR="00ED4E33" w:rsidRPr="00141603">
        <w:rPr>
          <w:rFonts w:ascii="Times New Roman" w:hAnsi="Times New Roman" w:cs="Times New Roman"/>
          <w:sz w:val="28"/>
          <w:szCs w:val="28"/>
        </w:rPr>
        <w:t>Дагтехкадастр</w:t>
      </w:r>
      <w:proofErr w:type="spellEnd"/>
      <w:r w:rsidR="00ED4E33" w:rsidRPr="00141603">
        <w:rPr>
          <w:rFonts w:ascii="Times New Roman" w:hAnsi="Times New Roman" w:cs="Times New Roman"/>
          <w:sz w:val="28"/>
          <w:szCs w:val="28"/>
        </w:rPr>
        <w:t>» в апреле текущего года была организована проверка по соблюдение в Учреждении законодательства Российский Федерации о противодействии коррупции. По результатам проверки был и даны рекомендации в части приведения локальных нормативных актов в соответствии с действующим законодательском о противодействии коррупции</w:t>
      </w:r>
      <w:r w:rsidR="00ED4E33" w:rsidRPr="00ED4E33">
        <w:rPr>
          <w:rFonts w:ascii="Times New Roman" w:hAnsi="Times New Roman" w:cs="Times New Roman"/>
          <w:sz w:val="28"/>
          <w:szCs w:val="28"/>
        </w:rPr>
        <w:t>.</w:t>
      </w:r>
      <w:r w:rsidR="00ED4E33">
        <w:rPr>
          <w:rFonts w:ascii="Helvetica" w:eastAsia="Times New Roman" w:hAnsi="Helvetica" w:cs="Helvetica"/>
          <w:sz w:val="23"/>
          <w:szCs w:val="23"/>
          <w:lang w:eastAsia="ru-RU"/>
        </w:rPr>
        <w:t xml:space="preserve"> </w:t>
      </w:r>
      <w:r w:rsidR="00ED4E33" w:rsidRPr="0014160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D4E33" w:rsidRPr="00755E7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рудовые договоры</w:t>
      </w:r>
      <w:r w:rsidR="00ED4E33" w:rsidRPr="00141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подведомственного ГБУ РД «</w:t>
      </w:r>
      <w:proofErr w:type="spellStart"/>
      <w:r w:rsidR="00ED4E33" w:rsidRPr="001416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Дагтехкадастр</w:t>
      </w:r>
      <w:proofErr w:type="spellEnd"/>
      <w:r w:rsidR="00ED4E33" w:rsidRPr="00141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D4E33" w:rsidRPr="00755E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дополнены положениями об ответственности за нарушения</w:t>
      </w:r>
      <w:r w:rsidR="00ED4E33" w:rsidRPr="00141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E33" w:rsidRPr="00755E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Кодек</w:t>
      </w:r>
      <w:r w:rsidR="00ED4E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 этики и служебного поведения</w:t>
      </w:r>
      <w:r w:rsidR="00ED4E33" w:rsidRPr="00755E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6867" w:rsidRDefault="00B86867" w:rsidP="00B868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0F18">
        <w:rPr>
          <w:rFonts w:ascii="Times New Roman" w:hAnsi="Times New Roman" w:cs="Times New Roman"/>
          <w:sz w:val="28"/>
          <w:szCs w:val="28"/>
        </w:rPr>
        <w:t>Проверке</w:t>
      </w:r>
      <w:r w:rsidR="00ED4E33">
        <w:rPr>
          <w:rFonts w:ascii="Times New Roman" w:hAnsi="Times New Roman" w:cs="Times New Roman"/>
          <w:sz w:val="28"/>
          <w:szCs w:val="28"/>
        </w:rPr>
        <w:t xml:space="preserve"> также подлежит</w:t>
      </w:r>
      <w:r w:rsidRPr="00DC0F18">
        <w:rPr>
          <w:rFonts w:ascii="Times New Roman" w:hAnsi="Times New Roman" w:cs="Times New Roman"/>
          <w:sz w:val="28"/>
          <w:szCs w:val="28"/>
        </w:rPr>
        <w:t xml:space="preserve"> в том числе направление деятельности в сфере закупок товаров, работ, услуг Учреждения. При наличии нарушений соответствующая информация будет направляться в Службу государственного финансового контроля Республики Дагестан.</w:t>
      </w:r>
    </w:p>
    <w:p w:rsidR="00B86867" w:rsidRDefault="00B86867" w:rsidP="00B868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Минимуществом</w:t>
      </w:r>
      <w:proofErr w:type="spellEnd"/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Дагестана на официальном сайте проводится электронный опрос субъектов общественного контроля на тему «Проблемы реализации мероприятий в сфере противодействия коррупции. Меры и решения, необходимые для повышения эффективности участия субъектов общественного контроля и НКО в рассматривае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 </w:t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деятельности».  Одновременно предлагается принять участие в выработке предложений по повышению эффективности участия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убъектов общественного контроля </w:t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деятельности по противодействию коррупции, стимулированию и расширению участия в указанной деятельности граждан и некоммерческих организаций и при наличии предложений направлять на электронную почту.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6867" w:rsidRPr="00D46AF2" w:rsidRDefault="00B86867" w:rsidP="00B86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на официальном сайте в сети Интернет в разделе «Противодействие коррупции» размещена памятка для граждан «О порядке действий при обнаружении фактов проявления коррупции со стороны государственных гражданских служащих, должностных лиц государственных организаций и учреждений».</w:t>
      </w:r>
    </w:p>
    <w:p w:rsidR="00B86867" w:rsidRPr="00D46AF2" w:rsidRDefault="00B86867" w:rsidP="00B868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активизации работы по формированию отрицательного отношения государственных служащих к коррупции: проводится разъяснительная работа на предмет целевого и эффективного использования государственного имущества и бюджетных средств, разрабатываются методические пособия и памятки.</w:t>
      </w:r>
    </w:p>
    <w:p w:rsidR="00B86867" w:rsidRPr="00DC0F18" w:rsidRDefault="00B86867" w:rsidP="00B868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ab/>
      </w:r>
      <w:r w:rsidRPr="00DC0F18">
        <w:rPr>
          <w:rFonts w:ascii="Times New Roman" w:eastAsia="Calibri" w:hAnsi="Times New Roman" w:cs="Times New Roman"/>
          <w:sz w:val="28"/>
          <w:szCs w:val="28"/>
        </w:rPr>
        <w:t>В целях поддержания уровня квалификации и профессионального образования должностного лица, занятого в сфере закупок (контрактного управляющего), он направлен на курсы повышения квалификации в НОЧО АКТИСН- МЦФР по программе «Противодействие коррупции в бюджетных учреждениях».</w:t>
      </w:r>
    </w:p>
    <w:p w:rsidR="00B86867" w:rsidRPr="00DC0F18" w:rsidRDefault="00B86867" w:rsidP="00B86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F18">
        <w:rPr>
          <w:rFonts w:ascii="Times New Roman" w:hAnsi="Times New Roman" w:cs="Times New Roman"/>
          <w:sz w:val="28"/>
          <w:szCs w:val="28"/>
        </w:rPr>
        <w:t>Кроме того, в 2023 году служащий ответственный за профилактику коррупционных и других правонарушений принял участие в 2 семинарах - совещаниях, организованных Управлением Главы Республики Дагестан по вопросам противодействия коррупции.</w:t>
      </w:r>
    </w:p>
    <w:p w:rsidR="00B86867" w:rsidRPr="00D46AF2" w:rsidRDefault="00B86867" w:rsidP="00B8686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0F18">
        <w:rPr>
          <w:sz w:val="28"/>
          <w:szCs w:val="28"/>
          <w:shd w:val="clear" w:color="auto" w:fill="FFFFFF"/>
        </w:rPr>
        <w:t>В марте 2023 года проведено 1 оперативное совещания, на котором был разъяснен порядок заполнения сведений о доходах, расходах, об имуществе и обязательствах имущественного характера в 2023 году за отчетный 2022 год и ознакомлены с 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2023 году за отчетный 2022 год,  разработанные  Министерством труда и социальной защиты Российской Федерации. Проведены 2 профилактические беседы при увольнении государственных гражданских служащих о необходимости соблюдения ограничений, связанные с последующим трудоустройством и исполнения ими обязанностей, установленных законодательством о противодействии коррупции.</w:t>
      </w:r>
    </w:p>
    <w:p w:rsidR="00D66419" w:rsidRDefault="00B86867" w:rsidP="00D664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работы, направленной на выявление и минимизацию коррупционных рисков при осуществлении закупок товаров, работ, услуг для обеспечения государственных или муниципальных нужд, осуществляемых в соответствии с Федеральным законом от 5 апреля 2013 года № 44-ФЗ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контрактной системе в сфере закупок товаров, работ, услуг для обеспечения государственных и муниципальных нужд», руководствуясь </w:t>
      </w:r>
      <w:r w:rsidRPr="00DC0F18">
        <w:rPr>
          <w:rFonts w:ascii="Times New Roman" w:eastAsia="Calibri" w:hAnsi="Times New Roman" w:cs="Times New Roman"/>
          <w:bCs/>
          <w:sz w:val="28"/>
          <w:szCs w:val="28"/>
        </w:rPr>
        <w:t xml:space="preserve">методическими рекомендациями по выявлению и минимизации коррупционных рисков при осуществлении государственных закупок товаров, работ, услуг для обеспечения государственных нужд, разработанными Министерством труда и социальной </w:t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защиты Российской Федерации утверждены  карта коррупционных рисков, возникающих при осуществлении закупок в Министерстве по земельным и имущественным отношениям Республики Дагестан, а также </w:t>
      </w:r>
      <w:r w:rsidRPr="00DC0F18">
        <w:rPr>
          <w:rFonts w:ascii="Times New Roman" w:eastAsia="Calibri" w:hAnsi="Times New Roman" w:cs="Times New Roman"/>
          <w:bCs/>
          <w:sz w:val="28"/>
          <w:szCs w:val="28"/>
        </w:rPr>
        <w:t>план мер, направленных на минимизацию коррупционных рисков, возникающих при осуществлении закупок в Министерстве по земельным и имущественным отношениям Республики Дагестан.</w:t>
      </w:r>
    </w:p>
    <w:p w:rsidR="007810A9" w:rsidRPr="00D66419" w:rsidRDefault="007810A9" w:rsidP="00D664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D66419">
        <w:rPr>
          <w:rFonts w:ascii="Times New Roman" w:hAnsi="Times New Roman" w:cs="Times New Roman"/>
          <w:sz w:val="28"/>
          <w:szCs w:val="28"/>
        </w:rPr>
        <w:t>Судебно</w:t>
      </w:r>
      <w:proofErr w:type="spellEnd"/>
      <w:r w:rsidRPr="00D66419">
        <w:rPr>
          <w:rFonts w:ascii="Times New Roman" w:hAnsi="Times New Roman" w:cs="Times New Roman"/>
          <w:sz w:val="28"/>
          <w:szCs w:val="28"/>
        </w:rPr>
        <w:t xml:space="preserve"> – правовой отдел Минимущества Дагестана в соответствии со своей компетенцией осуществляет мониторинг принятых в отношении Министерства судебных актов, с целью в</w:t>
      </w:r>
      <w:bookmarkStart w:id="1" w:name="_GoBack"/>
      <w:bookmarkEnd w:id="1"/>
      <w:r w:rsidRPr="00D66419">
        <w:rPr>
          <w:rFonts w:ascii="Times New Roman" w:hAnsi="Times New Roman" w:cs="Times New Roman"/>
          <w:sz w:val="28"/>
          <w:szCs w:val="28"/>
        </w:rPr>
        <w:t xml:space="preserve">ыявления </w:t>
      </w:r>
      <w:proofErr w:type="spellStart"/>
      <w:r w:rsidRPr="00D66419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D66419">
        <w:rPr>
          <w:rFonts w:ascii="Times New Roman" w:hAnsi="Times New Roman" w:cs="Times New Roman"/>
          <w:sz w:val="28"/>
          <w:szCs w:val="28"/>
        </w:rPr>
        <w:t xml:space="preserve"> факторов. Анализ судебных актов показывает, что судебные разбирательства связаны с земельными спорами и подлежат разрешению в судах в порядке статьи 64 Земельного кодекса РФ.  С начала 2023 года антикоррупционную экспертизу прошли 19 проектов нормативных правовых актов министерства.</w:t>
      </w:r>
    </w:p>
    <w:p w:rsidR="007810A9" w:rsidRPr="00D66419" w:rsidRDefault="007810A9" w:rsidP="00D66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419">
        <w:rPr>
          <w:rFonts w:ascii="Times New Roman" w:eastAsia="Calibri" w:hAnsi="Times New Roman" w:cs="Times New Roman"/>
          <w:sz w:val="28"/>
          <w:szCs w:val="28"/>
        </w:rPr>
        <w:t>С целью о</w:t>
      </w:r>
      <w:r w:rsidR="00D66419" w:rsidRPr="00D66419">
        <w:rPr>
          <w:rFonts w:ascii="Times New Roman" w:eastAsia="Calibri" w:hAnsi="Times New Roman" w:cs="Times New Roman"/>
          <w:sz w:val="28"/>
          <w:szCs w:val="28"/>
        </w:rPr>
        <w:t>беспечения открытости информация</w:t>
      </w:r>
      <w:r w:rsidRPr="00D66419">
        <w:rPr>
          <w:rFonts w:ascii="Times New Roman" w:eastAsia="Calibri" w:hAnsi="Times New Roman" w:cs="Times New Roman"/>
          <w:sz w:val="28"/>
          <w:szCs w:val="28"/>
        </w:rPr>
        <w:t xml:space="preserve"> о деятельности</w:t>
      </w:r>
      <w:r w:rsidRPr="00D66419">
        <w:rPr>
          <w:rFonts w:ascii="Times New Roman" w:hAnsi="Times New Roman" w:cs="Times New Roman"/>
          <w:sz w:val="28"/>
          <w:szCs w:val="28"/>
        </w:rPr>
        <w:t xml:space="preserve"> Минимущества Дагестана</w:t>
      </w:r>
      <w:r w:rsidRPr="00D66419">
        <w:rPr>
          <w:rFonts w:ascii="Times New Roman" w:eastAsia="Calibri" w:hAnsi="Times New Roman" w:cs="Times New Roman"/>
          <w:sz w:val="28"/>
          <w:szCs w:val="28"/>
        </w:rPr>
        <w:t xml:space="preserve"> размещается на его официальном сайте. Так, в частности, на официальном сайте Министерства размещены и постоянно обновляются графики приема граждан руководством Министерства и его структурными подразделениями; нормативно-правовая база и методические </w:t>
      </w:r>
      <w:r w:rsidRPr="00D6641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материалы и разъяснения в сфере имущественных и земельных отношений; ответы на часто задаваемые вопросы; имеется подраздел по противодействию коррупции; </w:t>
      </w:r>
      <w:r w:rsidRPr="00D6641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</w:t>
      </w:r>
      <w:r w:rsidRPr="00D6641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мации о земельных участках как объекте граж</w:t>
      </w:r>
      <w:r w:rsidRPr="00D6641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данского оборота в открытом доступе, </w:t>
      </w:r>
      <w:r w:rsidRPr="00D66419">
        <w:rPr>
          <w:rFonts w:ascii="Times New Roman" w:hAnsi="Times New Roman" w:cs="Times New Roman"/>
          <w:color w:val="000000"/>
          <w:sz w:val="28"/>
          <w:szCs w:val="28"/>
        </w:rPr>
        <w:t>работает информационно-аналитический портал «Земельный фонд Республики Дагестан».</w:t>
      </w:r>
    </w:p>
    <w:p w:rsidR="007810A9" w:rsidRPr="00D66419" w:rsidRDefault="007810A9" w:rsidP="00D664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92929"/>
          <w:sz w:val="28"/>
          <w:szCs w:val="28"/>
        </w:rPr>
      </w:pPr>
      <w:r w:rsidRPr="00D66419">
        <w:rPr>
          <w:color w:val="000000"/>
          <w:sz w:val="28"/>
          <w:szCs w:val="28"/>
        </w:rPr>
        <w:t>Данный портал дает возможность любому пользователю легко находить сведения о земельном участке по максимальному количеству параметров – от площади до статуса (свободный участок или используется) и оформить заявление на аренду земельного участка.</w:t>
      </w:r>
    </w:p>
    <w:p w:rsidR="007810A9" w:rsidRPr="00D66419" w:rsidRDefault="007810A9" w:rsidP="00D664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92929"/>
          <w:sz w:val="28"/>
          <w:szCs w:val="28"/>
        </w:rPr>
      </w:pPr>
      <w:r w:rsidRPr="00D66419">
        <w:rPr>
          <w:color w:val="000000"/>
          <w:sz w:val="28"/>
          <w:szCs w:val="28"/>
        </w:rPr>
        <w:t xml:space="preserve">На портале возможно получение ЕГРН на земельный участок, доступ к </w:t>
      </w:r>
      <w:proofErr w:type="spellStart"/>
      <w:r w:rsidRPr="00D66419">
        <w:rPr>
          <w:color w:val="000000"/>
          <w:sz w:val="28"/>
          <w:szCs w:val="28"/>
        </w:rPr>
        <w:t>ортофотопланам</w:t>
      </w:r>
      <w:proofErr w:type="spellEnd"/>
      <w:r w:rsidRPr="00D66419">
        <w:rPr>
          <w:color w:val="000000"/>
          <w:sz w:val="28"/>
          <w:szCs w:val="28"/>
        </w:rPr>
        <w:t xml:space="preserve"> и фотографиям территорий. Также имеется функция «Общественный контроль», где можно информировать Минимущество Дагестана о проблемах использования земельных участков.</w:t>
      </w:r>
    </w:p>
    <w:p w:rsidR="007810A9" w:rsidRPr="00D66419" w:rsidRDefault="007810A9" w:rsidP="00D664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92929"/>
          <w:sz w:val="28"/>
          <w:szCs w:val="28"/>
        </w:rPr>
      </w:pPr>
      <w:r w:rsidRPr="00D66419">
        <w:rPr>
          <w:color w:val="000000"/>
          <w:sz w:val="28"/>
          <w:szCs w:val="28"/>
        </w:rPr>
        <w:t>Любой желающий может зарегистрироваться в системе и получить доступ к информации о земельных участках.</w:t>
      </w:r>
    </w:p>
    <w:p w:rsidR="007810A9" w:rsidRDefault="00D66419" w:rsidP="00D66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419">
        <w:rPr>
          <w:rFonts w:ascii="Times New Roman" w:hAnsi="Times New Roman" w:cs="Times New Roman"/>
          <w:sz w:val="28"/>
          <w:szCs w:val="28"/>
        </w:rPr>
        <w:t xml:space="preserve"> </w:t>
      </w:r>
      <w:r w:rsidR="007810A9" w:rsidRPr="00D66419">
        <w:rPr>
          <w:rFonts w:ascii="Times New Roman" w:hAnsi="Times New Roman" w:cs="Times New Roman"/>
          <w:sz w:val="28"/>
          <w:szCs w:val="28"/>
        </w:rPr>
        <w:t>Кроме того, на официальном сайте Минимущества Дагестана создан «Личный кабинет арендатора».</w:t>
      </w:r>
      <w:r w:rsidR="007810A9" w:rsidRPr="00D664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0A9" w:rsidRPr="00D66419">
        <w:rPr>
          <w:rFonts w:ascii="Times New Roman" w:hAnsi="Times New Roman" w:cs="Times New Roman"/>
          <w:sz w:val="28"/>
          <w:szCs w:val="28"/>
        </w:rPr>
        <w:t xml:space="preserve">В периодическом печатном издании, а также на официальном сайте размещаются </w:t>
      </w:r>
      <w:r w:rsidR="007810A9" w:rsidRPr="00D66419">
        <w:rPr>
          <w:rFonts w:ascii="Times New Roman" w:hAnsi="Times New Roman" w:cs="Times New Roman"/>
          <w:bCs/>
          <w:sz w:val="28"/>
          <w:szCs w:val="28"/>
        </w:rPr>
        <w:t>извещения о проведении заседаний согласительной комиссии по вопросу согласования местополо</w:t>
      </w:r>
      <w:r w:rsidRPr="00D66419">
        <w:rPr>
          <w:rFonts w:ascii="Times New Roman" w:hAnsi="Times New Roman" w:cs="Times New Roman"/>
          <w:bCs/>
          <w:sz w:val="28"/>
          <w:szCs w:val="28"/>
        </w:rPr>
        <w:t xml:space="preserve">жения границ земельных участков </w:t>
      </w:r>
      <w:r w:rsidR="007810A9" w:rsidRPr="00D66419">
        <w:rPr>
          <w:rFonts w:ascii="Times New Roman" w:hAnsi="Times New Roman" w:cs="Times New Roman"/>
          <w:bCs/>
          <w:sz w:val="28"/>
          <w:szCs w:val="28"/>
        </w:rPr>
        <w:t>при выполнении комплексных кадастровых работ на территории муниципальных образований</w:t>
      </w:r>
      <w:r w:rsidR="007810A9" w:rsidRPr="00A526A6">
        <w:rPr>
          <w:bCs/>
        </w:rPr>
        <w:t>.</w:t>
      </w:r>
    </w:p>
    <w:p w:rsidR="007810A9" w:rsidRDefault="007810A9" w:rsidP="007810A9"/>
    <w:sectPr w:rsidR="007810A9" w:rsidSect="00034A08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67"/>
    <w:rsid w:val="000701E9"/>
    <w:rsid w:val="00667158"/>
    <w:rsid w:val="007810A9"/>
    <w:rsid w:val="008812C8"/>
    <w:rsid w:val="00B86867"/>
    <w:rsid w:val="00D66419"/>
    <w:rsid w:val="00ED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32CD"/>
  <w15:chartTrackingRefBased/>
  <w15:docId w15:val="{258C7026-191E-4020-95D5-AEBDFCA7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B86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8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6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6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882E000CB3EDB9FCB2F76B8E625C8A9F3EFF63FB440E8EF49A6661F8B52671574CFD0526831F5DD11CACCFBFDA28952869C3FBD93ED4BABKC41H" TargetMode="External"/><Relationship Id="rId4" Type="http://schemas.openxmlformats.org/officeDocument/2006/relationships/hyperlink" Target="consultantplus://offline/ref=8470EE90C9EE1BD81D3A18F36919FC742EDB8D1BC5CF49B173078E7BDC803D244664A3A53B45150241649F7693i3Z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7</Pages>
  <Words>2932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2023-10-03T06:35:00Z</cp:lastPrinted>
  <dcterms:created xsi:type="dcterms:W3CDTF">2023-10-02T12:11:00Z</dcterms:created>
  <dcterms:modified xsi:type="dcterms:W3CDTF">2023-10-04T07:04:00Z</dcterms:modified>
</cp:coreProperties>
</file>