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75" w:rsidRDefault="00A10775">
      <w:pPr>
        <w:pStyle w:val="ConsPlusTitlePage"/>
      </w:pPr>
      <w:r>
        <w:br/>
      </w:r>
    </w:p>
    <w:p w:rsidR="00A10775" w:rsidRPr="00EA7438" w:rsidRDefault="00A1077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НАРОДНОЕ СОБРАНИЕ РЕСПУБЛИКИ ДАГЕСТАН</w:t>
      </w:r>
    </w:p>
    <w:p w:rsidR="00A10775" w:rsidRPr="00EA7438" w:rsidRDefault="00A1077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10775" w:rsidRPr="00EA7438" w:rsidRDefault="004A67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декабря 2023 г. №</w:t>
      </w:r>
      <w:r w:rsidR="00A10775" w:rsidRPr="00EA7438">
        <w:rPr>
          <w:rFonts w:ascii="Times New Roman" w:hAnsi="Times New Roman" w:cs="Times New Roman"/>
          <w:sz w:val="28"/>
          <w:szCs w:val="28"/>
        </w:rPr>
        <w:t xml:space="preserve"> 712-VII НС</w:t>
      </w:r>
    </w:p>
    <w:p w:rsidR="00A10775" w:rsidRPr="00EA7438" w:rsidRDefault="00A1077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О ПРОГНОЗНОМ ПЛАНЕ (ПРОГРАММЕ) ПРИВАТИЗАЦИИ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ГОСУДАРСТВЕННОГО ИМУЩЕСТВА РЕСПУБЛИКИ ДАГЕСТАН НА 2024 ГОД</w:t>
      </w:r>
    </w:p>
    <w:p w:rsidR="00A10775" w:rsidRPr="00EA7438" w:rsidRDefault="00A1077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0775" w:rsidRPr="00EA74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>
              <w:r w:rsidRPr="00EA743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Народного Собрания РД</w:t>
            </w:r>
          </w:p>
          <w:p w:rsidR="00A10775" w:rsidRPr="00EA7438" w:rsidRDefault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25.06.2024 №</w:t>
            </w:r>
            <w:r w:rsidR="00A10775"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928-VII НС)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Народное Собрание Республики Дагестан постановляет: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 xml:space="preserve">1. Утвердить прилагаемый Прогнозный </w:t>
      </w:r>
      <w:hyperlink w:anchor="P29">
        <w:r w:rsidRPr="00EA7438">
          <w:rPr>
            <w:rFonts w:ascii="Times New Roman" w:hAnsi="Times New Roman" w:cs="Times New Roman"/>
            <w:color w:val="0000FF"/>
            <w:sz w:val="28"/>
            <w:szCs w:val="28"/>
          </w:rPr>
          <w:t>план</w:t>
        </w:r>
      </w:hyperlink>
      <w:r w:rsidRPr="00EA7438">
        <w:rPr>
          <w:rFonts w:ascii="Times New Roman" w:hAnsi="Times New Roman" w:cs="Times New Roman"/>
          <w:sz w:val="28"/>
          <w:szCs w:val="28"/>
        </w:rPr>
        <w:t xml:space="preserve"> (программу) приватизации государственного имущества Республики Дагестан на 2024 год.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принятия.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Председатель Народного Собрания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З.АСКЕНДЕРОВ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Pr="00EA7438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Утвержден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постановлением Народного Собрания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10775" w:rsidRPr="00EA7438" w:rsidRDefault="004A67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декабря 2023 г. №</w:t>
      </w:r>
      <w:r w:rsidR="00A10775" w:rsidRPr="00EA7438">
        <w:rPr>
          <w:rFonts w:ascii="Times New Roman" w:hAnsi="Times New Roman" w:cs="Times New Roman"/>
          <w:sz w:val="28"/>
          <w:szCs w:val="28"/>
        </w:rPr>
        <w:t xml:space="preserve"> 712-VII НС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EA7438">
        <w:rPr>
          <w:rFonts w:ascii="Times New Roman" w:hAnsi="Times New Roman" w:cs="Times New Roman"/>
          <w:sz w:val="28"/>
          <w:szCs w:val="28"/>
        </w:rPr>
        <w:t>ПРОГНОЗНЫЙ ПЛАН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(ПРОГРАММА) ПРИВАТИЗАЦИИ ГОСУДАРСТВЕННОГО ИМУЩЕСТВА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РЕСПУБЛИКИ ДАГЕСТАН НА 2024 ГОД</w:t>
      </w:r>
    </w:p>
    <w:p w:rsidR="00A10775" w:rsidRPr="00EA7438" w:rsidRDefault="00A1077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0775" w:rsidRPr="00EA74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EA743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Народного Собрания РД</w:t>
            </w:r>
          </w:p>
          <w:p w:rsidR="00A10775" w:rsidRPr="00EA7438" w:rsidRDefault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25.06.2024 №</w:t>
            </w:r>
            <w:r w:rsidR="00A10775"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928-VII НС)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Раздел I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Основные направления и задачи приватизации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государственного имущества Республики Дагестан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 xml:space="preserve">Прогнозный план (программа) приватизации государственного имущества Республики Дагестан на 2024 год (далее также - Прогнозный план (программа)) разработан в соответствии с </w:t>
      </w:r>
      <w:hyperlink r:id="rId6">
        <w:r w:rsidRPr="00EA743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A7438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4A6770">
        <w:rPr>
          <w:rFonts w:ascii="Times New Roman" w:hAnsi="Times New Roman" w:cs="Times New Roman"/>
          <w:sz w:val="28"/>
          <w:szCs w:val="28"/>
        </w:rPr>
        <w:t>Дагестан от 9 ноября 2004 года №</w:t>
      </w:r>
      <w:r w:rsidRPr="00EA7438">
        <w:rPr>
          <w:rFonts w:ascii="Times New Roman" w:hAnsi="Times New Roman" w:cs="Times New Roman"/>
          <w:sz w:val="28"/>
          <w:szCs w:val="28"/>
        </w:rPr>
        <w:t xml:space="preserve"> 29 "О приватизации государственного имущества Республики Дагестан" с учетом основных задач социально-экономического развития Республики Дагестан на среднесрочную и долгосрочную перспективу.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Прогнозный план (программа) является одним из инструментов достижения цели перехода к инновационному социально ориентированному развитию экономики Республики Дагестан и направлен на реализацию государственной политики Республики Дагестан, предусматривающей выход государства из сферы несвойственного ему сектора хозяйственных функций и услуг, обеспечение приватизации государственной собственности Республики Дагестан, оптимизацию структуры государственного имущества Республики Дагестан и повышение эффективности управления государственным сектором экономики Республики Дагестан.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Основными задачами в сфере приватизации государственного имущества Республики Дагестан на 2024 год являются: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приватизация государственного имущества Республики Дагестан, не используемого для обеспечения реализации государственных полномочий органами государственной власти Республики Дагестан;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преобразование государственных унитарных предприятий Республики Дагестан в акционерные общества и общества с ограниченной ответственностью в целях повышения их инвестиционной привлекательности;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сокращение государственного сектора экономики Республики Дагестан;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формирование неналоговых доходов государственного имущества Республики Дагестан.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Основными принципами выполнения Прогнозного плана (программы) являются: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открытость и гласность при проведении приватизации государственного имущества Республики Дагестан;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 xml:space="preserve">продажа акций акционерных обществ, в том числе преобразованных из государственных предприятий, полным пакетом (100 процентов) акций в </w:t>
      </w:r>
      <w:r w:rsidRPr="00EA7438">
        <w:rPr>
          <w:rFonts w:ascii="Times New Roman" w:hAnsi="Times New Roman" w:cs="Times New Roman"/>
          <w:sz w:val="28"/>
          <w:szCs w:val="28"/>
        </w:rPr>
        <w:lastRenderedPageBreak/>
        <w:t>целях повышения их инвестиционной привлекательности и стоимости.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Прогноз влияния приватизации на структурные изменения в экономике следующий.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На 1 ноября 2023 года Республика Дагестан является собственником 38 государственных предприятий (в том числе 6 - казенных предприятий, 32 - унитарных предприятий), акционером 18 акционерных обществ и участником 12 обществ с ограниченной ответственностью.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Государственные предприятия распределены по отраслям экономики следующим образом: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2"/>
      </w:tblGrid>
      <w:tr w:rsidR="00A10775" w:rsidRPr="00EA7438">
        <w:tc>
          <w:tcPr>
            <w:tcW w:w="567" w:type="dxa"/>
          </w:tcPr>
          <w:p w:rsidR="00A10775" w:rsidRPr="00EA7438" w:rsidRDefault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10775"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Отрасль экономики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предприятий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Прочие отрасли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Акционерные общества (общества с ограниченной ответственностью), акции (доли) которых находятся в государственной собственности Республики Дагестан, распределены по отраслям экономики следующим образом: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2"/>
      </w:tblGrid>
      <w:tr w:rsidR="00A10775" w:rsidRPr="00EA7438">
        <w:tc>
          <w:tcPr>
            <w:tcW w:w="567" w:type="dxa"/>
          </w:tcPr>
          <w:p w:rsidR="00A10775" w:rsidRPr="00EA7438" w:rsidRDefault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10775"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Отрасль экономики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Количество акционерных обществ (ООО) с участием Республики Дагестан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Прочие отрасли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По размеру пакета акций (доли) Республики Дагестан в уставном капитале акционерного общества пакеты акций распределены следующим образом: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835"/>
      </w:tblGrid>
      <w:tr w:rsidR="00A10775" w:rsidRPr="00EA7438">
        <w:tc>
          <w:tcPr>
            <w:tcW w:w="567" w:type="dxa"/>
          </w:tcPr>
          <w:p w:rsidR="00A10775" w:rsidRPr="00EA7438" w:rsidRDefault="004A6770" w:rsidP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Доля находящихся в </w:t>
            </w:r>
            <w:r w:rsidRPr="00EA7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собственности Республики Дагестан акций акционерных обществ (процент от уставного капитала)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r w:rsidRPr="00EA7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акционерных обществ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100 процентов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От 50 до 100 процентов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От 25 до 50 процентов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25 и менее процентов</w:t>
            </w:r>
          </w:p>
        </w:tc>
        <w:tc>
          <w:tcPr>
            <w:tcW w:w="2835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Планируются к приватизации в 2024 году 8 государственных унитарных предприятий, 2 акционерных общества, 3 объекта иного имущества казны Республики Дагестан.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>
        <w:r w:rsidRPr="00EA743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A7438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4A6770">
        <w:rPr>
          <w:rFonts w:ascii="Times New Roman" w:hAnsi="Times New Roman" w:cs="Times New Roman"/>
          <w:sz w:val="28"/>
          <w:szCs w:val="28"/>
        </w:rPr>
        <w:t>ного Собрания РД от 25.06.2024 №</w:t>
      </w:r>
      <w:r w:rsidRPr="00EA7438">
        <w:rPr>
          <w:rFonts w:ascii="Times New Roman" w:hAnsi="Times New Roman" w:cs="Times New Roman"/>
          <w:sz w:val="28"/>
          <w:szCs w:val="28"/>
        </w:rPr>
        <w:t xml:space="preserve"> 928-VII НС)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Перечень государственных унитарных предприятий, планируемых к приватизации в 2024 году, будет дополняться с учетом результатов работы по оптимизации структуры государственной собственности Республики Дагестан.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Прогнозный план приватизации составлен с учетом предложений органов исполнительной власти Республики Дагестан.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Оптимизация структуры государственной собственности Республики Дагестан и сокращение расходов республиканского бюджета Республики Дагестан на управление государственным имуществом будут достигаться в значительной степени за счет приватизации государственных предприятий.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Исходя из прогнозируемой оценки стоимости предполагаемого к приватизации государственного имущества Республики Дагестан в 2024 году ожидаются поступления в республиканский бюджет Республики Дагестан в размере 206 млн рублей.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8">
        <w:r w:rsidRPr="00EA743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EA7438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4A6770">
        <w:rPr>
          <w:rFonts w:ascii="Times New Roman" w:hAnsi="Times New Roman" w:cs="Times New Roman"/>
          <w:sz w:val="28"/>
          <w:szCs w:val="28"/>
        </w:rPr>
        <w:t>ного Собрания РД от 25.06.2024 №</w:t>
      </w:r>
      <w:r w:rsidRPr="00EA7438">
        <w:rPr>
          <w:rFonts w:ascii="Times New Roman" w:hAnsi="Times New Roman" w:cs="Times New Roman"/>
          <w:sz w:val="28"/>
          <w:szCs w:val="28"/>
        </w:rPr>
        <w:t xml:space="preserve"> 928-VII НС)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Раздел II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Перечни государственного имущества Республики Дагестан,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приватизация которого планируется в 2024 году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4B6F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32">
        <w:r w:rsidR="00A10775" w:rsidRPr="00EA743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A10775" w:rsidRPr="00EA7438"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предприятий, подлежащих преобразованию в акционерные общества (общества с ограниченной </w:t>
      </w:r>
      <w:r w:rsidR="00A10775" w:rsidRPr="00EA7438">
        <w:rPr>
          <w:rFonts w:ascii="Times New Roman" w:hAnsi="Times New Roman" w:cs="Times New Roman"/>
          <w:sz w:val="28"/>
          <w:szCs w:val="28"/>
        </w:rPr>
        <w:lastRenderedPageBreak/>
        <w:t>ответственностью) в 2024 году, приводится в приложении к Прогнозному плану (программе).</w:t>
      </w:r>
    </w:p>
    <w:p w:rsidR="00A10775" w:rsidRPr="00EA7438" w:rsidRDefault="00A10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Объекты приватизации, включенные в утвержденные ранее прогнозные планы (программы) приватизации, по которым решение о преобразовании или продаже не принято или принято, но не реализовано, по окончании отчетного 2023 года будут включены путем внесения изменений в Прогнозный план (программу) на 2024 год.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F5F" w:rsidRPr="00EA7438" w:rsidRDefault="004B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к Прогнозному плану (программе)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приватизации государственного имущества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Республики Дагестан на 2024 год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2"/>
      <w:bookmarkEnd w:id="2"/>
      <w:r w:rsidRPr="00EA7438">
        <w:rPr>
          <w:rFonts w:ascii="Times New Roman" w:hAnsi="Times New Roman" w:cs="Times New Roman"/>
          <w:sz w:val="28"/>
          <w:szCs w:val="28"/>
        </w:rPr>
        <w:t>ПЕРЕЧЕНЬ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ГОСУДАРСТВЕННЫХ УНИТАРНЫХ ПРЕДПРИЯТИЙ, ПОДЛЕЖАЩИХ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ПРЕОБРАЗОВАНИЮ В АКЦИОНЕРНЫЕ ОБЩЕСТВА (ОБЩЕСТВА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С ОГРАНИЧЕННОЙ ОТВЕТСТВЕННОСТЬЮ) В 2024 ГОДУ</w:t>
      </w:r>
    </w:p>
    <w:p w:rsidR="00A10775" w:rsidRPr="00EA7438" w:rsidRDefault="00A1077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0775" w:rsidRPr="00EA74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">
              <w:r w:rsidRPr="00EA743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Народного Собрания РД</w:t>
            </w:r>
          </w:p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25.06.20</w:t>
            </w:r>
            <w:r w:rsidR="004A677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24 №</w:t>
            </w: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928-VII НС)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5102"/>
      </w:tblGrid>
      <w:tr w:rsidR="00A10775" w:rsidRPr="00EA7438">
        <w:tc>
          <w:tcPr>
            <w:tcW w:w="567" w:type="dxa"/>
          </w:tcPr>
          <w:p w:rsidR="00A10775" w:rsidRPr="00EA7438" w:rsidRDefault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10775"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85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51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ГУП РД "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Кубачинский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художественный комбинат"</w:t>
            </w:r>
          </w:p>
        </w:tc>
        <w:tc>
          <w:tcPr>
            <w:tcW w:w="51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368572, Республика Дагестан,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Дахадаевский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Кубачи</w:t>
            </w:r>
            <w:proofErr w:type="spellEnd"/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ГУП РД "СПЦ "Дагестанский"</w:t>
            </w:r>
          </w:p>
        </w:tc>
        <w:tc>
          <w:tcPr>
            <w:tcW w:w="51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368070, Республика Дагестан,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Бабаюртовский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Татаюрт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ГУП РД "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Дагестангражданкоммунпроект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1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367026, Республика Дагестан, г. Махачкала, просп. им. Имама Шамиля, д. 46в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ГУП РД "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Манаскентское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1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368549, Республика Дагестан,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Манаскент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Манаскентская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8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ГУП РД "Каспий"</w:t>
            </w:r>
          </w:p>
        </w:tc>
        <w:tc>
          <w:tcPr>
            <w:tcW w:w="51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368552, Республика Дагестан,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Первомайское, ул. Николаева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ГУП РД "Кировский"</w:t>
            </w:r>
          </w:p>
        </w:tc>
        <w:tc>
          <w:tcPr>
            <w:tcW w:w="51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368559, Республика Дагестан,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Дружба, ул. Горького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ГУП РД "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Утамышский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1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368556, Республика Дагестан,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Утамыш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, ул. Буйнакского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ГУП РД "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Усемикентский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1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368562, Республика Дагестан,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Усемикент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, ул. Ленина, д. 7</w:t>
            </w: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к Прогнозному плану (программе)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приватизации государственного имущества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Республики Дагестан на 2024 год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ПЕРЕЧЕНЬ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АКЦИОНЕРНЫХ ОБЩЕСТВ (ОБЩЕСТВ С ОГРАНИЧЕННОЙ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ОТВЕТСТВЕННОСТЬЮ), АКЦИИ (ДОЛИ) КОТОРЫХ НАХОДЯТСЯ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В ГОСУДАРСТВЕННОЙ СОБСТВЕННОСТИ РЕСПУБЛИКИ ДАГЕСТАН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И ПЛАНИРУЮТСЯ К ПРИВАТИЗАЦИИ В 2024 ГОДУ</w:t>
      </w:r>
    </w:p>
    <w:p w:rsidR="00A10775" w:rsidRPr="00EA7438" w:rsidRDefault="00A1077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0775" w:rsidRPr="00EA74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10">
              <w:r w:rsidRPr="00EA743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Народного Собрания РД</w:t>
            </w:r>
          </w:p>
          <w:p w:rsidR="00A10775" w:rsidRPr="00EA7438" w:rsidRDefault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25.06.2024 №</w:t>
            </w:r>
            <w:r w:rsidR="00A10775"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928-VII НС)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10775" w:rsidRPr="00EA7438" w:rsidSect="001A0F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402"/>
        <w:gridCol w:w="2551"/>
      </w:tblGrid>
      <w:tr w:rsidR="00A10775" w:rsidRPr="00EA7438">
        <w:tc>
          <w:tcPr>
            <w:tcW w:w="567" w:type="dxa"/>
          </w:tcPr>
          <w:p w:rsidR="00A10775" w:rsidRPr="00EA7438" w:rsidRDefault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10775"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119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Наименование общества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2551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Процент от уставного капитала/количество акций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спиртзавод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368789, Республика Дагестан,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Яраг-Казмаляр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, ул. Сулейман-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Стальского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, д. 72</w:t>
            </w:r>
          </w:p>
        </w:tc>
        <w:tc>
          <w:tcPr>
            <w:tcW w:w="2551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19,9/22365</w:t>
            </w:r>
          </w:p>
        </w:tc>
      </w:tr>
      <w:tr w:rsidR="00A10775" w:rsidRPr="00EA7438">
        <w:tc>
          <w:tcPr>
            <w:tcW w:w="567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Шамхалхлебопродукт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02" w:type="dxa"/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368085, Республика Дагестан,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Кумторкалинский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Тюбе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-н 1-й</w:t>
            </w:r>
          </w:p>
        </w:tc>
        <w:tc>
          <w:tcPr>
            <w:tcW w:w="2551" w:type="dxa"/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48,9/54595</w:t>
            </w:r>
          </w:p>
        </w:tc>
      </w:tr>
    </w:tbl>
    <w:p w:rsidR="00A10775" w:rsidRPr="00EA7438" w:rsidRDefault="00A10775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10775" w:rsidRPr="00EA743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к Прогнозному плану (программе)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приватизации государственного имущества</w:t>
      </w:r>
    </w:p>
    <w:p w:rsidR="00A10775" w:rsidRPr="00EA7438" w:rsidRDefault="00A107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Республики Дагестан на 2024 год</w:t>
      </w: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ПЕРЕЧЕНЬ</w:t>
      </w:r>
    </w:p>
    <w:p w:rsidR="00A10775" w:rsidRPr="00EA7438" w:rsidRDefault="00A107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7438">
        <w:rPr>
          <w:rFonts w:ascii="Times New Roman" w:hAnsi="Times New Roman" w:cs="Times New Roman"/>
          <w:sz w:val="28"/>
          <w:szCs w:val="28"/>
        </w:rPr>
        <w:t>ИНОГО ИМУЩЕСТВА, ПОДЛЕЖАЩЕГО ПРИВАТИЗАЦИИ В 2024 ГОДУ</w:t>
      </w:r>
    </w:p>
    <w:p w:rsidR="00A10775" w:rsidRPr="00EA7438" w:rsidRDefault="00A1077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10775" w:rsidRPr="00EA74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11">
              <w:r w:rsidRPr="00EA743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Народного Собрания РД</w:t>
            </w:r>
          </w:p>
          <w:p w:rsidR="00A10775" w:rsidRPr="00EA7438" w:rsidRDefault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25.06.2024 №</w:t>
            </w:r>
            <w:r w:rsidR="00A10775" w:rsidRPr="00EA743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928-VII НС)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51"/>
        <w:gridCol w:w="1417"/>
        <w:gridCol w:w="2552"/>
        <w:gridCol w:w="2268"/>
      </w:tblGrid>
      <w:tr w:rsidR="00A10775" w:rsidRPr="00EA7438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4A6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10775"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A10775" w:rsidRPr="00EA743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Административное строение с водоемом с кадастровым номером 05:40:000049:2693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689,3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Дагестан, г. Махачкала, пос.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Альбурикент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Агачаульская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, д. 74, корп. Б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</w:tr>
      <w:tr w:rsidR="00A10775" w:rsidRPr="00EA743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05:40:000049:4086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4447,0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Дагестан, г. Махачкала, пос.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Альбурикент</w:t>
            </w:r>
            <w:proofErr w:type="spellEnd"/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  <w:tr w:rsidR="00A10775" w:rsidRPr="00EA743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Сарай (литер Г) с кадастровым номером 05:40:000049:4184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387,7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Дагестан, г. Махачкала, пос.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Альбурикент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Здание (нежилое)</w:t>
            </w:r>
          </w:p>
        </w:tc>
      </w:tr>
      <w:tr w:rsidR="00A10775" w:rsidRPr="00EA743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А) с кадастровым номером 05:40:000049: 2695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1293,8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Дагестан, г. Махачкала, пос.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Альбурикент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Агачаульская</w:t>
            </w:r>
            <w:proofErr w:type="spellEnd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, д. 74, корп. 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Здание (нежилое)</w:t>
            </w:r>
          </w:p>
        </w:tc>
      </w:tr>
      <w:tr w:rsidR="00A10775" w:rsidRPr="00EA743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05:40:000058:2413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2778,0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Дагестан, г. Махачкала, пос. </w:t>
            </w:r>
            <w:proofErr w:type="spellStart"/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Альбурикент</w:t>
            </w:r>
            <w:proofErr w:type="spellEnd"/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  <w:tr w:rsidR="00A10775" w:rsidRPr="00EA743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Универсальный спортивный комплекс с кадастровым номером 05:40:000055:2289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4673,0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Республика Дагестан, г. Махачкала, просп. им. Имама Шамиля, д. 31г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A10775" w:rsidRPr="00EA743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05:40:000055:2874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1330,0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Республика Дагестан, г. Махачкала, просп. им. Имама Шамиля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10775" w:rsidRPr="00EA7438" w:rsidRDefault="00A10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743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</w:tbl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775" w:rsidRPr="00EA7438" w:rsidRDefault="00A1077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26A85" w:rsidRPr="00EA7438" w:rsidRDefault="00B26A85">
      <w:pPr>
        <w:rPr>
          <w:rFonts w:ascii="Times New Roman" w:hAnsi="Times New Roman" w:cs="Times New Roman"/>
          <w:sz w:val="28"/>
          <w:szCs w:val="28"/>
        </w:rPr>
      </w:pPr>
    </w:p>
    <w:sectPr w:rsidR="00B26A85" w:rsidRPr="00EA743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75"/>
    <w:rsid w:val="004A6770"/>
    <w:rsid w:val="004B6F5F"/>
    <w:rsid w:val="00A10775"/>
    <w:rsid w:val="00B26A85"/>
    <w:rsid w:val="00E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036C"/>
  <w15:chartTrackingRefBased/>
  <w15:docId w15:val="{EED36A23-2099-44BD-B8D7-962FFAE0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7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07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07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9088&amp;dst=1000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9088&amp;dst=10000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4904" TargetMode="External"/><Relationship Id="rId11" Type="http://schemas.openxmlformats.org/officeDocument/2006/relationships/hyperlink" Target="https://login.consultant.ru/link/?req=doc&amp;base=RLAW346&amp;n=49088&amp;dst=100029" TargetMode="External"/><Relationship Id="rId5" Type="http://schemas.openxmlformats.org/officeDocument/2006/relationships/hyperlink" Target="https://login.consultant.ru/link/?req=doc&amp;base=RLAW346&amp;n=49088&amp;dst=100005" TargetMode="External"/><Relationship Id="rId10" Type="http://schemas.openxmlformats.org/officeDocument/2006/relationships/hyperlink" Target="https://login.consultant.ru/link/?req=doc&amp;base=RLAW346&amp;n=49088&amp;dst=100023" TargetMode="External"/><Relationship Id="rId4" Type="http://schemas.openxmlformats.org/officeDocument/2006/relationships/hyperlink" Target="https://login.consultant.ru/link/?req=doc&amp;base=RLAW346&amp;n=49088&amp;dst=100005" TargetMode="External"/><Relationship Id="rId9" Type="http://schemas.openxmlformats.org/officeDocument/2006/relationships/hyperlink" Target="https://login.consultant.ru/link/?req=doc&amp;base=RLAW346&amp;n=4908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Эконом</cp:lastModifiedBy>
  <cp:revision>5</cp:revision>
  <dcterms:created xsi:type="dcterms:W3CDTF">2024-12-03T11:27:00Z</dcterms:created>
  <dcterms:modified xsi:type="dcterms:W3CDTF">2024-12-03T12:16:00Z</dcterms:modified>
</cp:coreProperties>
</file>