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AF" w:rsidRPr="005060AF" w:rsidRDefault="005060AF" w:rsidP="005060AF">
      <w:pPr>
        <w:shd w:val="clear" w:color="auto" w:fill="FFFFFF"/>
        <w:spacing w:after="375" w:line="240" w:lineRule="auto"/>
        <w:outlineLvl w:val="0"/>
        <w:rPr>
          <w:rFonts w:ascii="inherit" w:eastAsia="Times New Roman" w:hAnsi="inherit" w:cs="Times New Roman"/>
          <w:b/>
          <w:bCs/>
          <w:color w:val="000000"/>
          <w:kern w:val="36"/>
          <w:sz w:val="44"/>
          <w:szCs w:val="44"/>
          <w:lang w:eastAsia="ru-RU"/>
        </w:rPr>
      </w:pPr>
      <w:bookmarkStart w:id="0" w:name="_GoBack"/>
      <w:r w:rsidRPr="005060AF">
        <w:rPr>
          <w:rFonts w:ascii="inherit" w:eastAsia="Times New Roman" w:hAnsi="inherit" w:cs="Times New Roman"/>
          <w:b/>
          <w:bCs/>
          <w:color w:val="000000"/>
          <w:kern w:val="36"/>
          <w:sz w:val="44"/>
          <w:szCs w:val="44"/>
          <w:lang w:eastAsia="ru-RU"/>
        </w:rPr>
        <w:t>Порядок обжалования результатов конкурса на замещение вакантных должностей</w:t>
      </w:r>
    </w:p>
    <w:bookmarkEnd w:id="0"/>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b/>
          <w:bCs/>
          <w:color w:val="333333"/>
          <w:sz w:val="24"/>
          <w:szCs w:val="24"/>
          <w:lang w:eastAsia="ru-RU"/>
        </w:rPr>
        <w:t>Подача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или муниципального служащего</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В соответствии со ст. 254 гл. 25 Производство по делам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«Гражданского процессуального кодекса Российской Федерации» от 14.11.2002 № 138-ФЗ (принят ГД ФС РФ 23.10.2002) (ред. от 23.12.2010)):</w:t>
      </w:r>
    </w:p>
    <w:p w:rsidR="005060AF" w:rsidRPr="005060AF" w:rsidRDefault="005060AF" w:rsidP="005060AF">
      <w:pPr>
        <w:numPr>
          <w:ilvl w:val="0"/>
          <w:numId w:val="1"/>
        </w:numPr>
        <w:shd w:val="clear" w:color="auto" w:fill="FFFFFF"/>
        <w:spacing w:before="100" w:beforeAutospacing="1" w:after="100" w:afterAutospacing="1" w:line="240" w:lineRule="auto"/>
        <w:ind w:left="300"/>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орган местного самоуправления, к должностному лицу, государственному или муниципальному служащему. </w:t>
      </w:r>
    </w:p>
    <w:p w:rsidR="005060AF" w:rsidRPr="005060AF" w:rsidRDefault="005060AF" w:rsidP="005060AF">
      <w:pPr>
        <w:numPr>
          <w:ilvl w:val="0"/>
          <w:numId w:val="1"/>
        </w:numPr>
        <w:shd w:val="clear" w:color="auto" w:fill="FFFFFF"/>
        <w:spacing w:before="100" w:beforeAutospacing="1" w:after="100" w:afterAutospacing="1" w:line="240" w:lineRule="auto"/>
        <w:ind w:left="300"/>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Заявление подается в суд по подсудности, установленной статьями 24 - 27 настоящего Кодекса. Заявление может быть подано гражданином в суд по месту его жительства или по месту нахождения органа государственной власти, органа местного самоуправления, должностного лица, государственного или муниципального служащего, решение, действие (бездействие) которых оспариваются. Отказ в разрешении на выезд из Российской Федерации в связи с тем, что заявитель осведомлен о сведениях, составляющих государственную тайну, оспаривается в соответствующем верховном суде республики, краевом, областном суде, суде города федерального значения, суде автономной области, суде автономного округа по месту принятия решения об оставлении просьбы о выезде без удовлетворения. </w:t>
      </w:r>
    </w:p>
    <w:p w:rsidR="005060AF" w:rsidRPr="005060AF" w:rsidRDefault="005060AF" w:rsidP="005060AF">
      <w:pPr>
        <w:numPr>
          <w:ilvl w:val="0"/>
          <w:numId w:val="1"/>
        </w:numPr>
        <w:shd w:val="clear" w:color="auto" w:fill="FFFFFF"/>
        <w:spacing w:before="100" w:beforeAutospacing="1" w:after="100" w:afterAutospacing="1" w:line="240" w:lineRule="auto"/>
        <w:ind w:left="300"/>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Заявление военнослужащего, оспаривающего решение, действие (бездействие) органа военного управления или командира (начальника) воинской части, подается в военный суд. </w:t>
      </w:r>
    </w:p>
    <w:p w:rsidR="005060AF" w:rsidRPr="005060AF" w:rsidRDefault="005060AF" w:rsidP="005060AF">
      <w:pPr>
        <w:numPr>
          <w:ilvl w:val="0"/>
          <w:numId w:val="1"/>
        </w:numPr>
        <w:shd w:val="clear" w:color="auto" w:fill="FFFFFF"/>
        <w:spacing w:before="100" w:beforeAutospacing="1" w:after="100" w:afterAutospacing="1" w:line="240" w:lineRule="auto"/>
        <w:ind w:left="300"/>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Суд вправе приостановить действие оспариваемого решения до вступления в законную силу решения суда.</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b/>
          <w:bCs/>
          <w:color w:val="333333"/>
          <w:sz w:val="24"/>
          <w:szCs w:val="24"/>
          <w:lang w:eastAsia="ru-RU"/>
        </w:rPr>
        <w:t>Рассмотрение индивидуальных служебных споров</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В соответствии со ст. 69 и ст. 70 Федерального закона от 27.07.2004 № 79-ФЗ (ред. от 28.12.2010) "О государственной гражданской службе Российской Федерации" (принят ГД ФС РФ 07.07.2004)):</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lastRenderedPageBreak/>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5060AF" w:rsidRPr="005060AF" w:rsidRDefault="005060AF" w:rsidP="005060AF">
      <w:pPr>
        <w:numPr>
          <w:ilvl w:val="0"/>
          <w:numId w:val="2"/>
        </w:numPr>
        <w:shd w:val="clear" w:color="auto" w:fill="FFFFFF"/>
        <w:spacing w:after="1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1) комиссией государственного органа по служебным спорам;</w:t>
      </w:r>
    </w:p>
    <w:p w:rsidR="005060AF" w:rsidRPr="005060AF" w:rsidRDefault="005060AF" w:rsidP="005060AF">
      <w:pPr>
        <w:numPr>
          <w:ilvl w:val="0"/>
          <w:numId w:val="2"/>
        </w:numPr>
        <w:shd w:val="clear" w:color="auto" w:fill="FFFFFF"/>
        <w:spacing w:after="1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2) судом.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6. Комиссия по служебным спорам избирает из своего состава председателя и секретаря комиссии.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 xml:space="preserve">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w:t>
      </w:r>
      <w:proofErr w:type="gramStart"/>
      <w:r w:rsidRPr="005060AF">
        <w:rPr>
          <w:rFonts w:ascii="SegoeUI" w:eastAsia="Times New Roman" w:hAnsi="SegoeUI" w:cs="Times New Roman"/>
          <w:color w:val="333333"/>
          <w:sz w:val="24"/>
          <w:szCs w:val="24"/>
          <w:lang w:eastAsia="ru-RU"/>
        </w:rPr>
        <w:t>спор</w:t>
      </w:r>
      <w:proofErr w:type="gramEnd"/>
      <w:r w:rsidRPr="005060AF">
        <w:rPr>
          <w:rFonts w:ascii="SegoeUI" w:eastAsia="Times New Roman" w:hAnsi="SegoeUI" w:cs="Times New Roman"/>
          <w:color w:val="333333"/>
          <w:sz w:val="24"/>
          <w:szCs w:val="24"/>
          <w:lang w:eastAsia="ru-RU"/>
        </w:rPr>
        <w:t xml:space="preserve">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lastRenderedPageBreak/>
        <w:t>10. Комиссия по служебным спорам обязана рассмотреть служебный спор в течение десяти календарных дней со дня подачи письменного заявления.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w:t>
      </w:r>
      <w:proofErr w:type="gramStart"/>
      <w:r w:rsidRPr="005060AF">
        <w:rPr>
          <w:rFonts w:ascii="SegoeUI" w:eastAsia="Times New Roman" w:hAnsi="SegoeUI" w:cs="Times New Roman"/>
          <w:color w:val="333333"/>
          <w:sz w:val="24"/>
          <w:szCs w:val="24"/>
          <w:lang w:eastAsia="ru-RU"/>
        </w:rPr>
        <w:t>спор</w:t>
      </w:r>
      <w:proofErr w:type="gramEnd"/>
      <w:r w:rsidRPr="005060AF">
        <w:rPr>
          <w:rFonts w:ascii="SegoeUI" w:eastAsia="Times New Roman" w:hAnsi="SegoeUI" w:cs="Times New Roman"/>
          <w:color w:val="333333"/>
          <w:sz w:val="24"/>
          <w:szCs w:val="24"/>
          <w:lang w:eastAsia="ru-RU"/>
        </w:rPr>
        <w:t xml:space="preserve"> по существу.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14. Непосредственно в судах рассматриваются служебные споры по письменным заявлениям:</w:t>
      </w:r>
    </w:p>
    <w:p w:rsidR="005060AF" w:rsidRPr="005060AF" w:rsidRDefault="005060AF" w:rsidP="005060AF">
      <w:pPr>
        <w:numPr>
          <w:ilvl w:val="0"/>
          <w:numId w:val="3"/>
        </w:numPr>
        <w:shd w:val="clear" w:color="auto" w:fill="FFFFFF"/>
        <w:spacing w:after="1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5060AF" w:rsidRPr="005060AF" w:rsidRDefault="005060AF" w:rsidP="005060AF">
      <w:pPr>
        <w:numPr>
          <w:ilvl w:val="0"/>
          <w:numId w:val="3"/>
        </w:numPr>
        <w:shd w:val="clear" w:color="auto" w:fill="FFFFFF"/>
        <w:spacing w:after="1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15. Непосредственно в судах рассматриваются также служебные споры:</w:t>
      </w:r>
    </w:p>
    <w:p w:rsidR="005060AF" w:rsidRPr="005060AF" w:rsidRDefault="005060AF" w:rsidP="005060AF">
      <w:pPr>
        <w:numPr>
          <w:ilvl w:val="0"/>
          <w:numId w:val="4"/>
        </w:numPr>
        <w:shd w:val="clear" w:color="auto" w:fill="FFFFFF"/>
        <w:spacing w:after="1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1) о неправомерном отказе в поступлении на гражданскую службу;</w:t>
      </w:r>
    </w:p>
    <w:p w:rsidR="005060AF" w:rsidRPr="005060AF" w:rsidRDefault="005060AF" w:rsidP="005060AF">
      <w:pPr>
        <w:numPr>
          <w:ilvl w:val="0"/>
          <w:numId w:val="4"/>
        </w:numPr>
        <w:shd w:val="clear" w:color="auto" w:fill="FFFFFF"/>
        <w:spacing w:after="1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2) по письменным заявлениям гражданских служащих, считающих, что они подверглись дискриминации.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w:t>
      </w:r>
      <w:r w:rsidRPr="005060AF">
        <w:rPr>
          <w:rFonts w:ascii="SegoeUI" w:eastAsia="Times New Roman" w:hAnsi="SegoeUI" w:cs="Times New Roman"/>
          <w:color w:val="333333"/>
          <w:sz w:val="24"/>
          <w:szCs w:val="24"/>
          <w:lang w:eastAsia="ru-RU"/>
        </w:rPr>
        <w:lastRenderedPageBreak/>
        <w:t>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 </w:t>
      </w:r>
    </w:p>
    <w:p w:rsidR="005060AF" w:rsidRPr="005060AF" w:rsidRDefault="005060AF" w:rsidP="005060AF">
      <w:pPr>
        <w:shd w:val="clear" w:color="auto" w:fill="FFFFFF"/>
        <w:spacing w:after="450" w:line="240" w:lineRule="auto"/>
        <w:jc w:val="both"/>
        <w:rPr>
          <w:rFonts w:ascii="SegoeUI" w:eastAsia="Times New Roman" w:hAnsi="SegoeUI" w:cs="Times New Roman"/>
          <w:color w:val="333333"/>
          <w:sz w:val="24"/>
          <w:szCs w:val="24"/>
          <w:lang w:eastAsia="ru-RU"/>
        </w:rPr>
      </w:pPr>
      <w:r w:rsidRPr="005060AF">
        <w:rPr>
          <w:rFonts w:ascii="SegoeUI" w:eastAsia="Times New Roman" w:hAnsi="SegoeUI" w:cs="Times New Roman"/>
          <w:color w:val="333333"/>
          <w:sz w:val="24"/>
          <w:szCs w:val="24"/>
          <w:lang w:eastAsia="ru-RU"/>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22262D" w:rsidRDefault="005060AF"/>
    <w:sectPr w:rsidR="00222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D3B"/>
    <w:multiLevelType w:val="multilevel"/>
    <w:tmpl w:val="476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95B47"/>
    <w:multiLevelType w:val="multilevel"/>
    <w:tmpl w:val="FB9A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04116"/>
    <w:multiLevelType w:val="multilevel"/>
    <w:tmpl w:val="55C2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432732"/>
    <w:multiLevelType w:val="multilevel"/>
    <w:tmpl w:val="DC48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23BC4"/>
    <w:multiLevelType w:val="multilevel"/>
    <w:tmpl w:val="3076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AF"/>
    <w:rsid w:val="000701E9"/>
    <w:rsid w:val="005060AF"/>
    <w:rsid w:val="00667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6356"/>
  <w15:chartTrackingRefBased/>
  <w15:docId w15:val="{3E1BD196-0643-4265-8793-27B3745F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090691">
      <w:bodyDiv w:val="1"/>
      <w:marLeft w:val="0"/>
      <w:marRight w:val="0"/>
      <w:marTop w:val="0"/>
      <w:marBottom w:val="0"/>
      <w:divBdr>
        <w:top w:val="none" w:sz="0" w:space="0" w:color="auto"/>
        <w:left w:val="none" w:sz="0" w:space="0" w:color="auto"/>
        <w:bottom w:val="none" w:sz="0" w:space="0" w:color="auto"/>
        <w:right w:val="none" w:sz="0" w:space="0" w:color="auto"/>
      </w:divBdr>
      <w:divsChild>
        <w:div w:id="842430928">
          <w:marLeft w:val="0"/>
          <w:marRight w:val="0"/>
          <w:marTop w:val="0"/>
          <w:marBottom w:val="0"/>
          <w:divBdr>
            <w:top w:val="none" w:sz="0" w:space="0" w:color="auto"/>
            <w:left w:val="none" w:sz="0" w:space="0" w:color="auto"/>
            <w:bottom w:val="none" w:sz="0" w:space="0" w:color="auto"/>
            <w:right w:val="none" w:sz="0" w:space="0" w:color="auto"/>
          </w:divBdr>
          <w:divsChild>
            <w:div w:id="1675914167">
              <w:marLeft w:val="0"/>
              <w:marRight w:val="0"/>
              <w:marTop w:val="0"/>
              <w:marBottom w:val="0"/>
              <w:divBdr>
                <w:top w:val="none" w:sz="0" w:space="0" w:color="auto"/>
                <w:left w:val="none" w:sz="0" w:space="0" w:color="auto"/>
                <w:bottom w:val="none" w:sz="0" w:space="0" w:color="auto"/>
                <w:right w:val="none" w:sz="0" w:space="0" w:color="auto"/>
              </w:divBdr>
              <w:divsChild>
                <w:div w:id="1734542305">
                  <w:marLeft w:val="0"/>
                  <w:marRight w:val="0"/>
                  <w:marTop w:val="0"/>
                  <w:marBottom w:val="0"/>
                  <w:divBdr>
                    <w:top w:val="none" w:sz="0" w:space="0" w:color="auto"/>
                    <w:left w:val="none" w:sz="0" w:space="0" w:color="auto"/>
                    <w:bottom w:val="none" w:sz="0" w:space="0" w:color="auto"/>
                    <w:right w:val="none" w:sz="0" w:space="0" w:color="auto"/>
                  </w:divBdr>
                  <w:divsChild>
                    <w:div w:id="2005081062">
                      <w:marLeft w:val="0"/>
                      <w:marRight w:val="0"/>
                      <w:marTop w:val="0"/>
                      <w:marBottom w:val="0"/>
                      <w:divBdr>
                        <w:top w:val="none" w:sz="0" w:space="0" w:color="auto"/>
                        <w:left w:val="none" w:sz="0" w:space="0" w:color="auto"/>
                        <w:bottom w:val="none" w:sz="0" w:space="0" w:color="auto"/>
                        <w:right w:val="none" w:sz="0" w:space="0" w:color="auto"/>
                      </w:divBdr>
                      <w:divsChild>
                        <w:div w:id="5032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44607">
              <w:marLeft w:val="0"/>
              <w:marRight w:val="0"/>
              <w:marTop w:val="0"/>
              <w:marBottom w:val="300"/>
              <w:divBdr>
                <w:top w:val="single" w:sz="6" w:space="23" w:color="EDEDED"/>
                <w:left w:val="single" w:sz="6" w:space="23" w:color="EDEDED"/>
                <w:bottom w:val="single" w:sz="6" w:space="23" w:color="EDEDED"/>
                <w:right w:val="single" w:sz="6" w:space="23" w:color="EDEDE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2026-04-08T14:49:00Z</dcterms:created>
  <dcterms:modified xsi:type="dcterms:W3CDTF">2026-04-08T14:49:00Z</dcterms:modified>
</cp:coreProperties>
</file>