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7EA" w:rsidRPr="00FF4CBF" w:rsidRDefault="00B947EA" w:rsidP="00B947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Карта учета сведений об имуществе,</w:t>
      </w:r>
    </w:p>
    <w:p w:rsidR="00B947EA" w:rsidRPr="00FF4CBF" w:rsidRDefault="00B947EA" w:rsidP="00B947EA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находящемся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</w:p>
    <w:p w:rsidR="00B947EA" w:rsidRPr="00FF4CBF" w:rsidRDefault="00B947EA" w:rsidP="00B947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 2. Сведения о движимом и ином имуществе</w:t>
      </w:r>
    </w:p>
    <w:p w:rsidR="00B947EA" w:rsidRPr="00FF4CBF" w:rsidRDefault="00B947EA" w:rsidP="00B947EA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2.2.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 xml:space="preserve">Сведения о движимом имуществе, первоначальная стоимость единицы которого меньше 500 тыс. рублей, особо ценном движимом имуществе, первоначальная стоимость единицы которого меньше </w:t>
      </w:r>
      <w:r>
        <w:rPr>
          <w:rFonts w:ascii="Times New Roman" w:hAnsi="Times New Roman"/>
          <w:sz w:val="24"/>
          <w:szCs w:val="24"/>
          <w:lang w:eastAsia="ru-RU"/>
        </w:rPr>
        <w:t>50</w:t>
      </w:r>
      <w:r w:rsidRPr="00FF4CBF">
        <w:rPr>
          <w:rFonts w:ascii="Times New Roman" w:hAnsi="Times New Roman"/>
          <w:sz w:val="24"/>
          <w:szCs w:val="24"/>
          <w:lang w:eastAsia="ru-RU"/>
        </w:rPr>
        <w:t xml:space="preserve"> тыс. рублей, и оборотных активах (независимо от их стоимости), учитываемых как единые объекты</w:t>
      </w:r>
    </w:p>
    <w:p w:rsidR="00B947EA" w:rsidRPr="00FF4CBF" w:rsidRDefault="00B947EA" w:rsidP="00B947EA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2.2.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B947EA" w:rsidRPr="00FF4CBF" w:rsidRDefault="00B947EA" w:rsidP="00B947EA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B947EA" w:rsidRPr="00FF4CBF" w:rsidRDefault="00B947EA" w:rsidP="00B947EA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10"/>
          <w:szCs w:val="10"/>
          <w:lang w:eastAsia="ru-RU"/>
        </w:rPr>
      </w:pPr>
    </w:p>
    <w:p w:rsidR="00B947EA" w:rsidRPr="00FF4CBF" w:rsidRDefault="00B947EA" w:rsidP="00B947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ОСОБО ЦЕННОЕ ДВИЖИМОЕ ИМУЩЕСТВО</w:t>
      </w:r>
      <w:r w:rsidRPr="00FF4CBF">
        <w:rPr>
          <w:rStyle w:val="a5"/>
          <w:rFonts w:ascii="Times New Roman" w:hAnsi="Times New Roman"/>
          <w:b/>
          <w:sz w:val="24"/>
          <w:szCs w:val="24"/>
          <w:lang w:eastAsia="ru-RU"/>
        </w:rPr>
        <w:footnoteReference w:id="1"/>
      </w: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И ДВИЖИМОЕ ИМУЩЕСТВО, СТОИМОСТЬ КОТОРОГО МЕНЕЕ 500 ТЫС. РУБЛЕЙ, НО РАВНА ИЛИ ПРЕВЫШАЕТ </w:t>
      </w:r>
      <w:r>
        <w:rPr>
          <w:rFonts w:ascii="Times New Roman" w:hAnsi="Times New Roman"/>
          <w:b/>
          <w:sz w:val="24"/>
          <w:szCs w:val="24"/>
          <w:lang w:eastAsia="ru-RU"/>
        </w:rPr>
        <w:t>50</w:t>
      </w: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ТЫС. РУБЛЕЙ, НАХОДЯЩЕЕСЯ В СОБСТВЕННОСТИ РЕСПУБЛИКИ ДАГЕСТАН</w:t>
      </w:r>
      <w:r w:rsidRPr="00FF4CBF">
        <w:rPr>
          <w:rStyle w:val="a5"/>
          <w:rFonts w:ascii="Times New Roman" w:hAnsi="Times New Roman"/>
          <w:b/>
          <w:sz w:val="24"/>
          <w:szCs w:val="24"/>
          <w:lang w:eastAsia="ru-RU"/>
        </w:rPr>
        <w:footnoteReference w:id="2"/>
      </w:r>
    </w:p>
    <w:p w:rsidR="00B947EA" w:rsidRPr="00FF4CBF" w:rsidRDefault="00B947EA" w:rsidP="00B947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10"/>
          <w:szCs w:val="10"/>
          <w:lang w:eastAsia="ru-RU"/>
        </w:rPr>
      </w:pPr>
    </w:p>
    <w:p w:rsidR="00B947EA" w:rsidRPr="00FF4CBF" w:rsidRDefault="00B947EA" w:rsidP="00B947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1. Реестровый номер государственного имущества (РНГИ)</w:t>
      </w:r>
    </w:p>
    <w:tbl>
      <w:tblPr>
        <w:tblStyle w:val="a6"/>
        <w:tblW w:w="9776" w:type="dxa"/>
        <w:tblLook w:val="04A0"/>
      </w:tblPr>
      <w:tblGrid>
        <w:gridCol w:w="846"/>
        <w:gridCol w:w="2852"/>
        <w:gridCol w:w="6078"/>
      </w:tblGrid>
      <w:tr w:rsidR="00B947EA" w:rsidRPr="00FF4CBF" w:rsidTr="00350E42">
        <w:tc>
          <w:tcPr>
            <w:tcW w:w="846" w:type="dxa"/>
          </w:tcPr>
          <w:p w:rsidR="00B947EA" w:rsidRPr="00FF4CBF" w:rsidRDefault="00B947EA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B947EA" w:rsidRPr="00FF4CBF" w:rsidRDefault="00B947EA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B947EA" w:rsidRPr="00FF4CBF" w:rsidRDefault="00B947EA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7EA" w:rsidRPr="00FF4CBF" w:rsidTr="00350E42">
        <w:tc>
          <w:tcPr>
            <w:tcW w:w="846" w:type="dxa"/>
          </w:tcPr>
          <w:p w:rsidR="00B947EA" w:rsidRPr="00FF4CBF" w:rsidRDefault="00B947EA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B947EA" w:rsidRPr="00FF4CBF" w:rsidRDefault="00B947EA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B947EA" w:rsidRPr="00FF4CBF" w:rsidRDefault="00B947EA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47EA" w:rsidRPr="00FF4CBF" w:rsidRDefault="00B947EA" w:rsidP="00B947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947EA" w:rsidRPr="00FF4CBF" w:rsidRDefault="00B947EA" w:rsidP="00B947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2. Характеристики группы объектов движимого имущества</w:t>
      </w:r>
    </w:p>
    <w:p w:rsidR="00B947EA" w:rsidRPr="00FF4CBF" w:rsidRDefault="00B947EA" w:rsidP="00B947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46"/>
        <w:gridCol w:w="3608"/>
        <w:gridCol w:w="5322"/>
      </w:tblGrid>
      <w:tr w:rsidR="00B947EA" w:rsidRPr="00FF4CBF" w:rsidTr="00350E42">
        <w:tc>
          <w:tcPr>
            <w:tcW w:w="846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608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Первоначальная стоимость, руб.</w:t>
            </w:r>
          </w:p>
        </w:tc>
        <w:tc>
          <w:tcPr>
            <w:tcW w:w="5322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7EA" w:rsidRPr="00FF4CBF" w:rsidTr="00350E42">
        <w:tc>
          <w:tcPr>
            <w:tcW w:w="846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608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Балансовая (остаточная) стоимость, руб.</w:t>
            </w:r>
          </w:p>
        </w:tc>
        <w:tc>
          <w:tcPr>
            <w:tcW w:w="5322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47EA" w:rsidRPr="00FF4CBF" w:rsidRDefault="00B947EA" w:rsidP="00B947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947EA" w:rsidRPr="00FF4CBF" w:rsidRDefault="00B947EA" w:rsidP="00B947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3. Правообладатель государственного имущества Республики Дагестан</w:t>
      </w:r>
    </w:p>
    <w:p w:rsidR="00B947EA" w:rsidRPr="00FF4CBF" w:rsidRDefault="00B947EA" w:rsidP="00B947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46"/>
        <w:gridCol w:w="3846"/>
        <w:gridCol w:w="5084"/>
      </w:tblGrid>
      <w:tr w:rsidR="00B947EA" w:rsidRPr="00FF4CBF" w:rsidTr="00350E42">
        <w:tc>
          <w:tcPr>
            <w:tcW w:w="846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846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84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7EA" w:rsidRPr="00FF4CBF" w:rsidTr="00350E42">
        <w:tc>
          <w:tcPr>
            <w:tcW w:w="846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846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ОГРН/ИНН</w:t>
            </w:r>
          </w:p>
        </w:tc>
        <w:tc>
          <w:tcPr>
            <w:tcW w:w="5084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7EA" w:rsidRPr="00FF4CBF" w:rsidTr="00350E42">
        <w:tc>
          <w:tcPr>
            <w:tcW w:w="846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846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РНГИ</w:t>
            </w:r>
          </w:p>
        </w:tc>
        <w:tc>
          <w:tcPr>
            <w:tcW w:w="5084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7EA" w:rsidRPr="00FF4CBF" w:rsidTr="00350E42">
        <w:tc>
          <w:tcPr>
            <w:tcW w:w="846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846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  <w:tc>
          <w:tcPr>
            <w:tcW w:w="5084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7EA" w:rsidRPr="00FF4CBF" w:rsidTr="00350E42">
        <w:tc>
          <w:tcPr>
            <w:tcW w:w="846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3846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47EA" w:rsidRPr="00FF4CBF" w:rsidRDefault="00B947EA" w:rsidP="00B947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947EA" w:rsidRPr="00FF4CBF" w:rsidRDefault="00B947EA" w:rsidP="00B947EA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B947EA" w:rsidRPr="00FF4CBF" w:rsidRDefault="00B947EA" w:rsidP="00B947EA">
      <w:pPr>
        <w:pStyle w:val="a7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5"/>
          <w:rFonts w:ascii="Times New Roman" w:hAnsi="Times New Roman"/>
          <w:sz w:val="24"/>
          <w:szCs w:val="24"/>
          <w:lang w:eastAsia="ru-RU"/>
        </w:rPr>
        <w:footnoteReference w:id="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947EA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47EA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B947EA" w:rsidRPr="00FF4CBF" w:rsidRDefault="00B947EA" w:rsidP="00B947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B947EA" w:rsidRPr="00FF4CBF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B947EA" w:rsidRPr="00FF4CBF" w:rsidRDefault="00B947EA" w:rsidP="00B947EA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B947EA" w:rsidRPr="00FF4CBF" w:rsidRDefault="00B947EA" w:rsidP="00B947EA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 карте № 2.2.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B947EA" w:rsidRPr="00FF4CBF" w:rsidRDefault="00B947EA" w:rsidP="00B947EA">
      <w:pPr>
        <w:tabs>
          <w:tab w:val="center" w:pos="9412"/>
        </w:tabs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B947EA" w:rsidRPr="00FF4CBF" w:rsidRDefault="00B947EA" w:rsidP="00B947EA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B947EA" w:rsidRPr="00FF4CBF" w:rsidRDefault="00B947EA" w:rsidP="00B947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СОСТАВ </w:t>
      </w:r>
    </w:p>
    <w:p w:rsidR="00B947EA" w:rsidRPr="00FF4CBF" w:rsidRDefault="00B947EA" w:rsidP="00B947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ОСОБО ЦЕННОГО ДВИЖИМОГО ИМУЩЕСТВА</w:t>
      </w:r>
      <w:r w:rsidRPr="00FF4CBF">
        <w:rPr>
          <w:rStyle w:val="a5"/>
          <w:rFonts w:ascii="Times New Roman" w:hAnsi="Times New Roman"/>
          <w:b/>
          <w:sz w:val="24"/>
          <w:szCs w:val="24"/>
          <w:lang w:eastAsia="ru-RU"/>
        </w:rPr>
        <w:footnoteReference w:id="4"/>
      </w: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И ДВИЖИМОГО ИМУЩЕСТВА, </w:t>
      </w:r>
    </w:p>
    <w:p w:rsidR="00B947EA" w:rsidRPr="00FF4CBF" w:rsidRDefault="00B947EA" w:rsidP="00B947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СТОИМОСТЬ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КОТОРОГО МЕНЕЕ 500 ТЫС. РУБЛЕЙ, НО РАВНА ИЛИ ПРЕВЫШАЕТ </w:t>
      </w:r>
      <w:r>
        <w:rPr>
          <w:rFonts w:ascii="Times New Roman" w:hAnsi="Times New Roman"/>
          <w:b/>
          <w:sz w:val="24"/>
          <w:szCs w:val="24"/>
          <w:lang w:eastAsia="ru-RU"/>
        </w:rPr>
        <w:t>50</w:t>
      </w: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ТЫС. РУБЛЕЙ, </w:t>
      </w:r>
    </w:p>
    <w:p w:rsidR="00B947EA" w:rsidRPr="00FF4CBF" w:rsidRDefault="00B947EA" w:rsidP="00B947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НАХОДЯЩЕГОСЯ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  <w:r w:rsidRPr="00FF4CBF">
        <w:rPr>
          <w:rStyle w:val="a5"/>
          <w:rFonts w:ascii="Times New Roman" w:hAnsi="Times New Roman"/>
          <w:b/>
          <w:sz w:val="24"/>
          <w:szCs w:val="24"/>
          <w:lang w:eastAsia="ru-RU"/>
        </w:rPr>
        <w:footnoteReference w:id="5"/>
      </w:r>
    </w:p>
    <w:p w:rsidR="00B947EA" w:rsidRPr="00FF4CBF" w:rsidRDefault="00B947EA" w:rsidP="00B947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4850" w:type="dxa"/>
        <w:tblLook w:val="01E0"/>
      </w:tblPr>
      <w:tblGrid>
        <w:gridCol w:w="1088"/>
        <w:gridCol w:w="1670"/>
        <w:gridCol w:w="1616"/>
        <w:gridCol w:w="1842"/>
        <w:gridCol w:w="1631"/>
        <w:gridCol w:w="3176"/>
        <w:gridCol w:w="1746"/>
        <w:gridCol w:w="2081"/>
      </w:tblGrid>
      <w:tr w:rsidR="00B947EA" w:rsidRPr="00FF4CBF" w:rsidTr="00350E42">
        <w:tc>
          <w:tcPr>
            <w:tcW w:w="1088" w:type="dxa"/>
            <w:vMerge w:val="restart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F4CB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762" w:type="dxa"/>
            <w:gridSpan w:val="7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Сведения об объектах имущества</w:t>
            </w:r>
          </w:p>
        </w:tc>
      </w:tr>
      <w:tr w:rsidR="00B947EA" w:rsidRPr="00FF4CBF" w:rsidTr="00350E42">
        <w:tc>
          <w:tcPr>
            <w:tcW w:w="1088" w:type="dxa"/>
            <w:vMerge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vMerge w:val="restart"/>
          </w:tcPr>
          <w:p w:rsidR="00B947EA" w:rsidRPr="00FF4CBF" w:rsidRDefault="00B947EA" w:rsidP="00350E42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1616" w:type="dxa"/>
            <w:vMerge w:val="restart"/>
          </w:tcPr>
          <w:p w:rsidR="00B947EA" w:rsidRPr="00FF4CBF" w:rsidRDefault="00B947EA" w:rsidP="00350E42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Инвентарный (учетный) номер (при его наличии)</w:t>
            </w:r>
          </w:p>
        </w:tc>
        <w:tc>
          <w:tcPr>
            <w:tcW w:w="3473" w:type="dxa"/>
            <w:gridSpan w:val="2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Стоимость (рублей)</w:t>
            </w:r>
            <w:r w:rsidRPr="00FF4CBF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6"/>
            </w:r>
          </w:p>
        </w:tc>
        <w:tc>
          <w:tcPr>
            <w:tcW w:w="3176" w:type="dxa"/>
            <w:vMerge w:val="restart"/>
          </w:tcPr>
          <w:p w:rsidR="00B947EA" w:rsidRPr="00FF4CBF" w:rsidRDefault="00B947EA" w:rsidP="00350E42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Реквизиты акты учредителя об утверждении перечня особо ценного движимого имущества</w:t>
            </w:r>
            <w:r w:rsidRPr="00FF4CBF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7"/>
            </w:r>
            <w:r w:rsidRPr="00FF4CBF">
              <w:rPr>
                <w:rFonts w:ascii="Times New Roman" w:hAnsi="Times New Roman"/>
                <w:sz w:val="24"/>
                <w:szCs w:val="24"/>
              </w:rPr>
              <w:t xml:space="preserve"> (наименование, дата, номер)</w:t>
            </w:r>
          </w:p>
        </w:tc>
        <w:tc>
          <w:tcPr>
            <w:tcW w:w="1746" w:type="dxa"/>
            <w:vMerge w:val="restart"/>
          </w:tcPr>
          <w:p w:rsidR="00B947EA" w:rsidRPr="00FF4CBF" w:rsidRDefault="00B947EA" w:rsidP="00350E42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Документ-основание ограничения оборота</w:t>
            </w:r>
          </w:p>
        </w:tc>
        <w:tc>
          <w:tcPr>
            <w:tcW w:w="2081" w:type="dxa"/>
            <w:vMerge w:val="restart"/>
          </w:tcPr>
          <w:p w:rsidR="00B947EA" w:rsidRPr="00FF4CBF" w:rsidRDefault="00B947EA" w:rsidP="00350E42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Документ-основание ограничения (обременения)</w:t>
            </w:r>
          </w:p>
        </w:tc>
      </w:tr>
      <w:tr w:rsidR="00B947EA" w:rsidRPr="00FF4CBF" w:rsidTr="00350E42">
        <w:tc>
          <w:tcPr>
            <w:tcW w:w="1088" w:type="dxa"/>
            <w:vMerge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vMerge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первоначальная</w:t>
            </w:r>
          </w:p>
        </w:tc>
        <w:tc>
          <w:tcPr>
            <w:tcW w:w="1631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Балансовая (остаточная)</w:t>
            </w:r>
          </w:p>
        </w:tc>
        <w:tc>
          <w:tcPr>
            <w:tcW w:w="3176" w:type="dxa"/>
            <w:vMerge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6" w:type="dxa"/>
            <w:vMerge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7EA" w:rsidRPr="00FF4CBF" w:rsidTr="00350E42">
        <w:tc>
          <w:tcPr>
            <w:tcW w:w="1088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0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1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6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81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947EA" w:rsidRPr="00FF4CBF" w:rsidTr="00350E42">
        <w:tc>
          <w:tcPr>
            <w:tcW w:w="1088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7EA" w:rsidRPr="00FF4CBF" w:rsidTr="00350E42">
        <w:tc>
          <w:tcPr>
            <w:tcW w:w="1088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670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6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46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1" w:type="dxa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47EA" w:rsidRPr="00FF4CBF" w:rsidRDefault="00B947EA" w:rsidP="00B94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47EA" w:rsidRPr="00FF4CBF" w:rsidRDefault="00B947EA" w:rsidP="00B947EA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B947EA" w:rsidRPr="00FF4CBF" w:rsidRDefault="00B947EA" w:rsidP="00B947EA">
      <w:pPr>
        <w:pStyle w:val="a7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5"/>
          <w:rFonts w:ascii="Times New Roman" w:hAnsi="Times New Roman"/>
          <w:sz w:val="24"/>
          <w:szCs w:val="24"/>
          <w:lang w:eastAsia="ru-RU"/>
        </w:rPr>
        <w:footnoteReference w:id="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947EA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47EA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947EA" w:rsidRPr="00FF4CBF" w:rsidRDefault="00B947E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B947EA" w:rsidRPr="00FF4CBF" w:rsidRDefault="00B947EA" w:rsidP="00B947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067C1" w:rsidRDefault="001067C1"/>
    <w:sectPr w:rsidR="001067C1" w:rsidSect="00B947E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9D1" w:rsidRDefault="003329D1" w:rsidP="00B947EA">
      <w:pPr>
        <w:spacing w:after="0" w:line="240" w:lineRule="auto"/>
      </w:pPr>
      <w:r>
        <w:separator/>
      </w:r>
    </w:p>
  </w:endnote>
  <w:endnote w:type="continuationSeparator" w:id="0">
    <w:p w:rsidR="003329D1" w:rsidRDefault="003329D1" w:rsidP="00B94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9D1" w:rsidRDefault="003329D1" w:rsidP="00B947EA">
      <w:pPr>
        <w:spacing w:after="0" w:line="240" w:lineRule="auto"/>
      </w:pPr>
      <w:r>
        <w:separator/>
      </w:r>
    </w:p>
  </w:footnote>
  <w:footnote w:type="continuationSeparator" w:id="0">
    <w:p w:rsidR="003329D1" w:rsidRDefault="003329D1" w:rsidP="00B947EA">
      <w:pPr>
        <w:spacing w:after="0" w:line="240" w:lineRule="auto"/>
      </w:pPr>
      <w:r>
        <w:continuationSeparator/>
      </w:r>
    </w:p>
  </w:footnote>
  <w:footnote w:id="1">
    <w:p w:rsidR="00B947EA" w:rsidRPr="00094518" w:rsidRDefault="00B947EA" w:rsidP="00B947EA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Состав такого имущества представляется по форме согласно приложению № 1 к настоящей карте, являющемуся ее неотъемлемой частью.</w:t>
      </w:r>
    </w:p>
  </w:footnote>
  <w:footnote w:id="2">
    <w:p w:rsidR="00B947EA" w:rsidRDefault="00B947EA" w:rsidP="00B947E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3">
    <w:p w:rsidR="00B947EA" w:rsidRPr="00094518" w:rsidRDefault="00B947EA" w:rsidP="00B947EA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4">
    <w:p w:rsidR="00B947EA" w:rsidRPr="00094518" w:rsidRDefault="00B947EA" w:rsidP="00B947EA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Состав такого имущества представляется по форме согласно приложению № 1 к настоящей карте, являющемуся ее неотъемлемой частью.</w:t>
      </w:r>
    </w:p>
  </w:footnote>
  <w:footnote w:id="5">
    <w:p w:rsidR="00B947EA" w:rsidRDefault="00B947EA" w:rsidP="00B947E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6">
    <w:p w:rsidR="00B947EA" w:rsidRPr="00094518" w:rsidRDefault="00B947EA" w:rsidP="00B947EA">
      <w:pPr>
        <w:pStyle w:val="a3"/>
        <w:jc w:val="both"/>
      </w:pPr>
      <w:r w:rsidRPr="00B66395">
        <w:rPr>
          <w:rStyle w:val="a5"/>
          <w:sz w:val="24"/>
          <w:szCs w:val="24"/>
        </w:rPr>
        <w:footnoteRef/>
      </w:r>
      <w:r w:rsidRPr="00B66395">
        <w:rPr>
          <w:sz w:val="24"/>
          <w:szCs w:val="24"/>
        </w:rPr>
        <w:t xml:space="preserve"> </w:t>
      </w:r>
      <w:r w:rsidRPr="00094518">
        <w:t>Величины первоначальной и балансовой (остаточной) стоимостей в строке «Итого» включаются в соответствующие стоимости, указанные в карте 2.5.</w:t>
      </w:r>
    </w:p>
  </w:footnote>
  <w:footnote w:id="7">
    <w:p w:rsidR="00B947EA" w:rsidRPr="00094518" w:rsidRDefault="00B947EA" w:rsidP="00B947EA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Если объект приобретен правообладателем и закреплен за ним, но не включен в утвержденный перечень, то графа 8 в соответствующей строке не заполняется.</w:t>
      </w:r>
    </w:p>
  </w:footnote>
  <w:footnote w:id="8">
    <w:p w:rsidR="00B947EA" w:rsidRPr="00094518" w:rsidRDefault="00B947EA" w:rsidP="00B947EA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47EA"/>
    <w:rsid w:val="001067C1"/>
    <w:rsid w:val="003329D1"/>
    <w:rsid w:val="00B94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7E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47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footnote text"/>
    <w:basedOn w:val="a"/>
    <w:link w:val="a4"/>
    <w:rsid w:val="00B947EA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B947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B947EA"/>
    <w:rPr>
      <w:vertAlign w:val="superscript"/>
    </w:rPr>
  </w:style>
  <w:style w:type="table" w:styleId="a6">
    <w:name w:val="Table Grid"/>
    <w:basedOn w:val="a1"/>
    <w:rsid w:val="00B947EA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947E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1</cp:revision>
  <dcterms:created xsi:type="dcterms:W3CDTF">2018-11-01T13:38:00Z</dcterms:created>
  <dcterms:modified xsi:type="dcterms:W3CDTF">2018-11-01T13:39:00Z</dcterms:modified>
</cp:coreProperties>
</file>