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ЗЕМЕЛЬНЫМ И ИМУЩЕСТВЕННЫМ ОТНОШЕНИЯМ РЕСПУБЛИКИ ДАГЕСТАН </w:t>
      </w: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РЕЕСТРА ГОСУДАРСТВЕННОГО ИМУЩЕСТВА  </w:t>
      </w:r>
      <w:r>
        <w:rPr>
          <w:rFonts w:ascii="Times New Roman" w:hAnsi="Times New Roman"/>
          <w:sz w:val="28"/>
          <w:szCs w:val="28"/>
        </w:rPr>
        <w:br/>
        <w:t> И КОНТРОЛЯ ОФОРМЛЕНИЯ ПРАВ</w:t>
      </w: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647B1" w:rsidRDefault="004647B1" w:rsidP="004647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МЕТОДИЧЕСКОЕ ПОСОБИЕ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  <w:t>по заполнению карт сведений об объектах учета государственного имущества Республики Дагестан</w:t>
      </w:r>
    </w:p>
    <w:p w:rsidR="004647B1" w:rsidRDefault="004647B1" w:rsidP="004647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(Карта № </w:t>
      </w:r>
      <w:r>
        <w:rPr>
          <w:rFonts w:ascii="Times New Roman" w:hAnsi="Times New Roman"/>
          <w:b/>
          <w:sz w:val="32"/>
          <w:szCs w:val="32"/>
        </w:rPr>
        <w:t>2.5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Махачкала 2019 г.</w:t>
      </w:r>
    </w:p>
    <w:p w:rsidR="004647B1" w:rsidRDefault="004647B1" w:rsidP="004647B1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7B1" w:rsidRDefault="004647B1" w:rsidP="004647B1">
      <w:pPr>
        <w:tabs>
          <w:tab w:val="left" w:pos="426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4647B1" w:rsidRDefault="004647B1" w:rsidP="004647B1">
      <w:pPr>
        <w:tabs>
          <w:tab w:val="left" w:pos="426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647B1" w:rsidRDefault="004647B1" w:rsidP="004647B1">
      <w:pPr>
        <w:tabs>
          <w:tab w:val="left" w:pos="426"/>
        </w:tabs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2018 году был полностью пересмотрен подход к организации ведения учета реестра государственного имущества Республики Дагестан.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Планом мероприятий («дорожной карты») по повышению качества управления государственным имуществом Республики Дагестан (первый этап), утвержденным распоряжением Правительства Республики Дагестан от 20 марта 2018 г. № 47-р, правила ведения реестра государственного имущества Республики Дагестан приведены в соответствие с практикой, сформировавшейся на федеральном уровне.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Новый порядок ведения реестра государственного имущества определен постановлением Правительства Республики Дагестан «О совершенствовании учета государственного имущества Республики Дагестан» от 12 июля 2018 г. № 88.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Постановлением утверждено Положение об учете государственного имущества Республики Дагестан.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Положением об учете государственного имущества Республики Дагестан объектами учета государственного имущества Республики Дагестан (далее - объекты учета) определяется расположенное на территории Российской Федерации или за рубежом следующее государственное имущество Республики Дагестан: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помещения в них, объект незавершенного строительства, единый недвижимый комплекс, а также подлежащие государственной регистрации воздушные и морские суда, суда внутреннего плавания, космические объекты либо иное имущество, отнесенное законом к недвижимому имуществу);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движимые вещи (документарные ценные бумаги (акции) либо иное не относящееся к недвижимым вещам имущество);</w:t>
      </w:r>
    </w:p>
    <w:p w:rsidR="004647B1" w:rsidRDefault="004647B1" w:rsidP="004647B1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иное имущество, в том числе бездокументарные ценные бумаги, не относящееся к недвижимым и движимым вещам.</w:t>
      </w:r>
    </w:p>
    <w:p w:rsidR="00F64CB9" w:rsidRPr="00FF4CBF" w:rsidRDefault="004647B1" w:rsidP="004647B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Реестр включает 3 раздела: о недвижимом имуществе; о движимом и ином имуществе; о лицах, обладающих правами на государственное имущество Республики Дагестан и сведениями о нем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B1" w:rsidRDefault="004647B1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F64CB9" w:rsidRPr="00FF4CBF" w:rsidRDefault="00F64CB9" w:rsidP="00F64CB9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64CB9" w:rsidRPr="00FF4CBF" w:rsidRDefault="00F64CB9" w:rsidP="00F64C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ТОВАРИЩЕСТВА, НАХОДЯЩЯЯСЯ (-ЩИЙСЯ)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В СОБСТВЕННОСТИ РЕСПУБЛИКИ ДАГЕСТАН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846"/>
        <w:gridCol w:w="2852"/>
        <w:gridCol w:w="6078"/>
      </w:tblGrid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(вклада) в уставном (складочном) капитале хозяйственного общества и товарищества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46"/>
        <w:gridCol w:w="4082"/>
        <w:gridCol w:w="3118"/>
        <w:gridCol w:w="1701"/>
      </w:tblGrid>
      <w:tr w:rsidR="00F64CB9" w:rsidRPr="00FF4CBF" w:rsidTr="00350E42">
        <w:tc>
          <w:tcPr>
            <w:tcW w:w="846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082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082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 собственности Республики Дагестан</w:t>
            </w:r>
          </w:p>
        </w:tc>
        <w:tc>
          <w:tcPr>
            <w:tcW w:w="4819" w:type="dxa"/>
            <w:gridSpan w:val="2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082"/>
        <w:gridCol w:w="4819"/>
      </w:tblGrid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</w:t>
      </w:r>
      <w:proofErr w:type="spellStart"/>
      <w:r w:rsidRPr="00FF4CBF">
        <w:rPr>
          <w:rFonts w:ascii="Times New Roman" w:hAnsi="Times New Roman"/>
          <w:b/>
          <w:sz w:val="24"/>
          <w:szCs w:val="24"/>
          <w:lang w:eastAsia="ru-RU"/>
        </w:rPr>
        <w:t>оборотоспособности</w:t>
      </w:r>
      <w:proofErr w:type="spell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819"/>
      </w:tblGrid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Ограничен в обороте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411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64CB9" w:rsidRPr="00FF4CBF" w:rsidRDefault="00F64CB9" w:rsidP="00F64CB9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F64CB9" w:rsidRPr="00FF4CBF" w:rsidSect="00B11429">
          <w:pgSz w:w="11906" w:h="16838"/>
          <w:pgMar w:top="709" w:right="850" w:bottom="851" w:left="1260" w:header="708" w:footer="708" w:gutter="0"/>
          <w:cols w:space="708"/>
          <w:titlePg/>
          <w:docGrid w:linePitch="360"/>
        </w:sect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F64CB9" w:rsidRPr="00FF4CBF" w:rsidRDefault="00F64CB9" w:rsidP="00F64CB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2.5. Сведения о долях (вкладах) в уставных (складочных) капиталах хозяйственных обществ и товариществ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64CB9" w:rsidRPr="00FF4CBF" w:rsidRDefault="00F64CB9" w:rsidP="00F64C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F64CB9" w:rsidRPr="00FF4CBF" w:rsidRDefault="00F64CB9" w:rsidP="00F64C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Приложение № 1 к карте</w:t>
      </w:r>
    </w:p>
    <w:p w:rsidR="00F64CB9" w:rsidRPr="00FF4CBF" w:rsidRDefault="00F64CB9" w:rsidP="00F64CB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129"/>
        <w:gridCol w:w="2994"/>
        <w:gridCol w:w="2614"/>
        <w:gridCol w:w="3181"/>
      </w:tblGrid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  <w:vMerge w:val="restart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  <w:vMerge w:val="restart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  <w:vMerge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64CB9" w:rsidRPr="00FF4CBF" w:rsidRDefault="00F64CB9" w:rsidP="00F64CB9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p w:rsidR="005E1481" w:rsidRDefault="005E1481"/>
    <w:p w:rsidR="005E1481" w:rsidRDefault="005E1481"/>
    <w:p w:rsidR="005E1481" w:rsidRDefault="005E1481"/>
    <w:p w:rsidR="005E1481" w:rsidRDefault="005E1481"/>
    <w:p w:rsidR="005E1481" w:rsidRDefault="005E1481"/>
    <w:p w:rsidR="005E1481" w:rsidRDefault="005E1481"/>
    <w:p w:rsidR="005E1481" w:rsidRDefault="005E1481"/>
    <w:p w:rsidR="005E1481" w:rsidRDefault="005E1481"/>
    <w:p w:rsidR="005E1481" w:rsidRDefault="005E1481"/>
    <w:p w:rsidR="005E1481" w:rsidRDefault="005E1481"/>
    <w:p w:rsidR="005E1481" w:rsidRPr="00754001" w:rsidRDefault="005E1481" w:rsidP="0075400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54001">
        <w:rPr>
          <w:rFonts w:ascii="Times New Roman" w:hAnsi="Times New Roman" w:cs="Times New Roman"/>
          <w:b/>
          <w:sz w:val="24"/>
          <w:szCs w:val="24"/>
        </w:rPr>
        <w:lastRenderedPageBreak/>
        <w:t>Заполнение форм</w:t>
      </w:r>
    </w:p>
    <w:p w:rsidR="005E1481" w:rsidRPr="00754001" w:rsidRDefault="005E1481" w:rsidP="007540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При заполнении форм карт подразделов </w:t>
      </w:r>
      <w:hyperlink w:anchor="P5274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разделов 1</w:t>
        </w:r>
      </w:hyperlink>
      <w:r w:rsidRPr="0075400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278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754001">
        <w:rPr>
          <w:rFonts w:ascii="Times New Roman" w:hAnsi="Times New Roman" w:cs="Times New Roman"/>
          <w:sz w:val="24"/>
          <w:szCs w:val="24"/>
        </w:rPr>
        <w:t xml:space="preserve"> реестра учитывается следующее.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В формах </w:t>
      </w:r>
      <w:hyperlink w:anchor="P2674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2.5</w:t>
        </w:r>
      </w:hyperlink>
      <w:r w:rsidRPr="00754001">
        <w:rPr>
          <w:rFonts w:ascii="Times New Roman" w:hAnsi="Times New Roman" w:cs="Times New Roman"/>
          <w:sz w:val="24"/>
          <w:szCs w:val="24"/>
        </w:rPr>
        <w:t xml:space="preserve"> в таблицах "Реестровый номер государственного имущества (РНГИ)" вносятся соответственно постоянный или временный реестровый номер государственного имущества, присвоенный объекту учета Министерством, и дата его присвоения. В случае первичного учета имущества в указанных строках указывается "нет данных".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В формах </w:t>
      </w:r>
      <w:hyperlink w:anchor="P217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 xml:space="preserve">карт </w:t>
        </w:r>
      </w:hyperlink>
      <w:hyperlink w:anchor="P2674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2.5</w:t>
        </w:r>
      </w:hyperlink>
      <w:r w:rsidRPr="00754001">
        <w:rPr>
          <w:rFonts w:ascii="Times New Roman" w:hAnsi="Times New Roman" w:cs="Times New Roman"/>
          <w:sz w:val="24"/>
          <w:szCs w:val="24"/>
        </w:rPr>
        <w:t xml:space="preserve"> в таблицах "Сведения об </w:t>
      </w:r>
      <w:proofErr w:type="spellStart"/>
      <w:r w:rsidRPr="00754001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754001">
        <w:rPr>
          <w:rFonts w:ascii="Times New Roman" w:hAnsi="Times New Roman" w:cs="Times New Roman"/>
          <w:sz w:val="24"/>
          <w:szCs w:val="24"/>
        </w:rPr>
        <w:t>" данные вносятся в следующем порядке: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а) если имущество не ограничено в обороте, то в графу "Ограничен в обороте" и "Документы-основания ограничения оборота" вносятся слова "нет";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б) если имущество ограничено в обороте, то в графу "Ограничен в обороте" вносится слово "да". При этом в графу "Документы-основания ограничения оборота" вносятся основные реквизиты закона, в котором указано на ограничение оборота государственного имущества Республики Дагестан, или закона, установившего порядок, по которому имущество определяется как ограниченно </w:t>
      </w:r>
      <w:proofErr w:type="spellStart"/>
      <w:r w:rsidRPr="00754001">
        <w:rPr>
          <w:rFonts w:ascii="Times New Roman" w:hAnsi="Times New Roman" w:cs="Times New Roman"/>
          <w:sz w:val="24"/>
          <w:szCs w:val="24"/>
        </w:rPr>
        <w:t>оборотоспособное</w:t>
      </w:r>
      <w:proofErr w:type="spellEnd"/>
      <w:r w:rsidRPr="00754001">
        <w:rPr>
          <w:rFonts w:ascii="Times New Roman" w:hAnsi="Times New Roman" w:cs="Times New Roman"/>
          <w:sz w:val="24"/>
          <w:szCs w:val="24"/>
        </w:rPr>
        <w:t xml:space="preserve"> (имущество может принадлежать лишь определенным участникам оборота или находиться в обороте по специальному разрешению), а также иного правового акта, предусматривающего специальное разрешение на оборот указанного имущества. Указанные реквизиты включают наименование, дату подписания и номер федерального закона и иного правового акта, после которых в круглых скобках указываются при наличии структурные единицы федерального закона и иного правового акта, например Федеральный закон от 21 декабря 2001 г. N 178-ФЗ "О приватизации государственного и муниципального имущества" </w:t>
      </w:r>
      <w:hyperlink r:id="rId7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(пункт 3 статьи 3)</w:t>
        </w:r>
      </w:hyperlink>
      <w:r w:rsidRPr="00754001">
        <w:rPr>
          <w:rFonts w:ascii="Times New Roman" w:hAnsi="Times New Roman" w:cs="Times New Roman"/>
          <w:sz w:val="24"/>
          <w:szCs w:val="24"/>
        </w:rPr>
        <w:t>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В приложениях N 1 к формам </w:t>
      </w:r>
      <w:hyperlink w:anchor="P2153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 xml:space="preserve">карт </w:t>
        </w:r>
      </w:hyperlink>
      <w:hyperlink w:anchor="P2765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2.5</w:t>
        </w:r>
      </w:hyperlink>
      <w:r w:rsidRPr="00754001">
        <w:rPr>
          <w:rFonts w:ascii="Times New Roman" w:hAnsi="Times New Roman" w:cs="Times New Roman"/>
          <w:sz w:val="24"/>
          <w:szCs w:val="24"/>
        </w:rPr>
        <w:t xml:space="preserve"> "Ограничение (обременение)" данные вносятся в следующем порядке.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графу "Вид ограничения (обременения)" вносятся наименование вида ограничения (обременения) вещного права на объект учета или его часть (сервитут, аренда, залог, доверительное управление или иное).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графах "Дата возникновения" и "Дата прекращения" вносятся число,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(обременения) вещного права на объект учета или его часть в соответствии с выпиской из соответствующего реестра.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графу "Документы-основания ограничения (обременения)" вносятся основные реквизиты документа (наименование, дата и номер), на основании которого установлено ограничение (обременение) соответствующего вещного права на объект учета или его часть, и штампа регистрационной надписи на нем, если объектом учета или его частью является недвижимое имущество, например договор аренды от "____" ___________ _____ г. N _____, номер регистрационного округа _____________ и иные реквизиты штампа регистрационной надписи на нем.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"Лицо, в пользу которого установлено ограничение (обременение)":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строку "Полное наименование" вносятся полное наименование юридического лица или фамилия, имя и отчество индивидуального предпринимателя либо физического лица, в пользу которого зарегистрировано или установлено ограничение (обременение) в соответствии с выпиской из соответствующего реестра;</w:t>
      </w:r>
    </w:p>
    <w:p w:rsidR="00754001" w:rsidRPr="00754001" w:rsidRDefault="005E1481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строке "ОГРН/ИНН"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учет.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В формах </w:t>
      </w:r>
      <w:hyperlink w:anchor="P2017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 xml:space="preserve">карт </w:t>
        </w:r>
      </w:hyperlink>
      <w:hyperlink w:anchor="P2674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2.5</w:t>
        </w:r>
      </w:hyperlink>
      <w:r w:rsidRPr="00754001">
        <w:rPr>
          <w:rFonts w:ascii="Times New Roman" w:hAnsi="Times New Roman" w:cs="Times New Roman"/>
          <w:sz w:val="24"/>
          <w:szCs w:val="24"/>
        </w:rPr>
        <w:t>в таблицах "Правообладатель государственного имущества Республики Дагестан" данные вносятся в следующем порядке: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в графе "Наименование" указывается полное наименование юридического лица, включающее его организационно-правовую форму в соответствии с нотариально заверенной </w:t>
      </w:r>
      <w:r w:rsidRPr="00754001">
        <w:rPr>
          <w:rFonts w:ascii="Times New Roman" w:hAnsi="Times New Roman" w:cs="Times New Roman"/>
          <w:sz w:val="24"/>
          <w:szCs w:val="24"/>
        </w:rPr>
        <w:lastRenderedPageBreak/>
        <w:t>копией учредительного документа. В случае если правообладателем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государственную казну Республики Дагестан, в эту строку вносятся слова "Республика Дагестан";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"ОГРН/ИНН" указываются основной государственный регистрационный номер лица согласно копиям свидетельств о государственной регистрации и идентификационный номер налогоплательщика в соответствии со свидетельством о постановке на налоговый учет;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графу "РНГИ" вносятся соответственно постоянный или временный реестровый номер правообладателя и дата его присвоения;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"Вид права" указывается вид права правообладателя на объект учета;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"Документы-основания возникновения права" указываются реквизиты документа, на основании которого у правообладателя в отношении объекта учета возникло право (дата, номер, вид документа, полное название документа, орган, издавший документ).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 xml:space="preserve">В форме </w:t>
      </w:r>
      <w:hyperlink w:anchor="P2674" w:history="1">
        <w:r w:rsidRPr="00754001">
          <w:rPr>
            <w:rFonts w:ascii="Times New Roman" w:hAnsi="Times New Roman" w:cs="Times New Roman"/>
            <w:color w:val="0000FF"/>
            <w:sz w:val="24"/>
            <w:szCs w:val="24"/>
          </w:rPr>
          <w:t>карты 2.5</w:t>
        </w:r>
      </w:hyperlink>
      <w:r w:rsidRPr="00754001">
        <w:rPr>
          <w:rFonts w:ascii="Times New Roman" w:hAnsi="Times New Roman" w:cs="Times New Roman"/>
          <w:sz w:val="24"/>
          <w:szCs w:val="24"/>
        </w:rPr>
        <w:t xml:space="preserve"> в таблице "Характеристики доли (вклада) в уставном (складочном) капитале хозяйственного общества и товарищества" данные вносятся в следующем порядке: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"Хозяйственное общество (товарищество)" данные указываются в следующем порядке: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строку "Наименование" вносится полное наименование юридического лица в соответствии с данными ЕГРЮЛ;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строке "ОГРН"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"Участник" данные указываются в следующем порядке: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отношении каждого участника вносится: в отношении юридических лиц - 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документа; в отношении физических лиц - фамилия, имя и отчество в соответствии с удостоверяющим личность документом.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строке "ОГРН"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754001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графе "Документы-основания возникновения права собственности Республики Дагестан" указываются реквизиты документа, на основании которого у Республики Дагестан в отношении объекта учета возникло право собственности (дата, номер, вид документа, полное название документа, орган, издавший документ).</w:t>
      </w:r>
    </w:p>
    <w:p w:rsidR="000E5984" w:rsidRPr="00754001" w:rsidRDefault="000E5984" w:rsidP="007540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001">
        <w:rPr>
          <w:rFonts w:ascii="Times New Roman" w:hAnsi="Times New Roman" w:cs="Times New Roman"/>
          <w:sz w:val="24"/>
          <w:szCs w:val="24"/>
        </w:rPr>
        <w:t>В графу "Доля (вклад) в уставном (складочном) капитале, %" вносится числовое значение доли (вклада) в процентном соотношении в уставном (складочном) капитале хозяйственного общества (товарищества) в соответствии с копией его учредительного документа или иного документа, подтверждающего долю в уставном (складочном) капитале.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F82571" w:rsidRPr="00754001" w:rsidRDefault="00F82571" w:rsidP="00754001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54001">
        <w:rPr>
          <w:rFonts w:ascii="Times New Roman" w:eastAsiaTheme="minorHAnsi" w:hAnsi="Times New Roman"/>
          <w:b/>
          <w:sz w:val="24"/>
          <w:szCs w:val="24"/>
        </w:rPr>
        <w:t>В целях учета в реестре государственного имущества Республики Дагестан сведений о доле (вкладе) в уставном (складочном) капитале хозяйственного общества и товарищества, находящейся в собственности Республики Дагестан: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4001">
        <w:rPr>
          <w:rFonts w:ascii="Times New Roman" w:eastAsiaTheme="minorHAnsi" w:hAnsi="Times New Roman"/>
          <w:sz w:val="24"/>
          <w:szCs w:val="24"/>
        </w:rPr>
        <w:t>1) выписка из Единого государственного реестра юридических лиц в отношении хозяйственного общества (товарищества);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4001">
        <w:rPr>
          <w:rFonts w:ascii="Times New Roman" w:eastAsiaTheme="minorHAnsi" w:hAnsi="Times New Roman"/>
          <w:sz w:val="24"/>
          <w:szCs w:val="24"/>
        </w:rPr>
        <w:t>2) выписка из Единого государственного реестра юридических лиц в отношении участников хозяйственного общества (товарищества);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4001">
        <w:rPr>
          <w:rFonts w:ascii="Times New Roman" w:eastAsiaTheme="minorHAnsi" w:hAnsi="Times New Roman"/>
          <w:sz w:val="24"/>
          <w:szCs w:val="24"/>
        </w:rPr>
        <w:t>3) учредительные документы хозяйственного общества (товарищества);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4001">
        <w:rPr>
          <w:rFonts w:ascii="Times New Roman" w:eastAsiaTheme="minorHAnsi" w:hAnsi="Times New Roman"/>
          <w:sz w:val="24"/>
          <w:szCs w:val="24"/>
        </w:rPr>
        <w:t>4) выписка из Единого государственного реестра юридических лиц (Единого государственного реестра индивидуальных предпринимателей) в отношении правообладателя;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4001">
        <w:rPr>
          <w:rFonts w:ascii="Times New Roman" w:eastAsiaTheme="minorHAnsi" w:hAnsi="Times New Roman"/>
          <w:sz w:val="24"/>
          <w:szCs w:val="24"/>
        </w:rPr>
        <w:t>5) документы, на основании которых возникло и/или было установлено обременение в отношении доли (вклада);</w:t>
      </w:r>
    </w:p>
    <w:p w:rsidR="00F82571" w:rsidRPr="00754001" w:rsidRDefault="00F82571" w:rsidP="0075400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4001">
        <w:rPr>
          <w:rFonts w:ascii="Times New Roman" w:eastAsiaTheme="minorHAnsi" w:hAnsi="Times New Roman"/>
          <w:sz w:val="24"/>
          <w:szCs w:val="24"/>
        </w:rPr>
        <w:lastRenderedPageBreak/>
        <w:t>6) выписка из Единого государственного реестра юридических лиц (Единого государственного реестра индивидуальных предпринимателей) в отношении лица, в пользу которого установлено ограничение (обременение) доли (вклада).</w:t>
      </w:r>
    </w:p>
    <w:p w:rsidR="00F82571" w:rsidRPr="00754001" w:rsidRDefault="00F82571" w:rsidP="00754001">
      <w:pPr>
        <w:pStyle w:val="ConsPlusNormal"/>
        <w:shd w:val="clear" w:color="auto" w:fill="FFFFFF" w:themeFill="background1"/>
        <w:spacing w:before="220"/>
        <w:ind w:left="540"/>
        <w:jc w:val="both"/>
        <w:rPr>
          <w:sz w:val="24"/>
          <w:szCs w:val="24"/>
        </w:rPr>
      </w:pPr>
    </w:p>
    <w:sectPr w:rsidR="00F82571" w:rsidRPr="00754001" w:rsidSect="005E1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F64" w:rsidRDefault="000C2F64" w:rsidP="00F64CB9">
      <w:pPr>
        <w:spacing w:after="0" w:line="240" w:lineRule="auto"/>
      </w:pPr>
      <w:r>
        <w:separator/>
      </w:r>
    </w:p>
  </w:endnote>
  <w:endnote w:type="continuationSeparator" w:id="0">
    <w:p w:rsidR="000C2F64" w:rsidRDefault="000C2F64" w:rsidP="00F6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F64" w:rsidRDefault="000C2F64" w:rsidP="00F64CB9">
      <w:pPr>
        <w:spacing w:after="0" w:line="240" w:lineRule="auto"/>
      </w:pPr>
      <w:r>
        <w:separator/>
      </w:r>
    </w:p>
  </w:footnote>
  <w:footnote w:type="continuationSeparator" w:id="0">
    <w:p w:rsidR="000C2F64" w:rsidRDefault="000C2F64" w:rsidP="00F64CB9">
      <w:pPr>
        <w:spacing w:after="0" w:line="240" w:lineRule="auto"/>
      </w:pPr>
      <w:r>
        <w:continuationSeparator/>
      </w:r>
    </w:p>
  </w:footnote>
  <w:footnote w:id="1">
    <w:p w:rsidR="00F64CB9" w:rsidRPr="00094518" w:rsidRDefault="00F64CB9" w:rsidP="00F64CB9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F64CB9" w:rsidRPr="00094518" w:rsidRDefault="00F64CB9" w:rsidP="00F64CB9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5C84"/>
    <w:multiLevelType w:val="hybridMultilevel"/>
    <w:tmpl w:val="1A9EA3D2"/>
    <w:lvl w:ilvl="0" w:tplc="76A295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48F7130"/>
    <w:multiLevelType w:val="hybridMultilevel"/>
    <w:tmpl w:val="6DA00020"/>
    <w:lvl w:ilvl="0" w:tplc="3B14CAFE">
      <w:start w:val="1"/>
      <w:numFmt w:val="decimal"/>
      <w:lvlText w:val="%1."/>
      <w:lvlJc w:val="left"/>
      <w:pPr>
        <w:ind w:left="9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CB9"/>
    <w:rsid w:val="000302CF"/>
    <w:rsid w:val="000C2F64"/>
    <w:rsid w:val="000E5984"/>
    <w:rsid w:val="001067C1"/>
    <w:rsid w:val="001F0F8A"/>
    <w:rsid w:val="002B0629"/>
    <w:rsid w:val="004647B1"/>
    <w:rsid w:val="005E1481"/>
    <w:rsid w:val="0070001B"/>
    <w:rsid w:val="00754001"/>
    <w:rsid w:val="00F64CB9"/>
    <w:rsid w:val="00F82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E2B4"/>
  <w15:docId w15:val="{BA21C9A1-6CC8-4F96-8AB0-6FCEF22D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CB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64CB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64C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64CB9"/>
    <w:rPr>
      <w:vertAlign w:val="superscript"/>
    </w:rPr>
  </w:style>
  <w:style w:type="table" w:styleId="a6">
    <w:name w:val="Table Grid"/>
    <w:basedOn w:val="a1"/>
    <w:rsid w:val="00F64CB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64C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E1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C4DF67642241FD9CBB477E97DD679A798629265F90699E1AB143368FF7801992C7C7C2D9F4ECA9Q9k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1814</Words>
  <Characters>10344</Characters>
  <Application>Microsoft Office Word</Application>
  <DocSecurity>0</DocSecurity>
  <Lines>86</Lines>
  <Paragraphs>24</Paragraphs>
  <ScaleCrop>false</ScaleCrop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Пользователь</cp:lastModifiedBy>
  <cp:revision>8</cp:revision>
  <cp:lastPrinted>2019-02-20T17:36:00Z</cp:lastPrinted>
  <dcterms:created xsi:type="dcterms:W3CDTF">2018-11-01T13:43:00Z</dcterms:created>
  <dcterms:modified xsi:type="dcterms:W3CDTF">2019-03-17T17:38:00Z</dcterms:modified>
</cp:coreProperties>
</file>