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060" w:rsidRDefault="00FE4060" w:rsidP="00FE4060">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МИНИСТЕРСТВО ПО ЗЕМЕЛЬНЫМ И ИМУЩЕСТВЕННЫМ ОТНОШЕНИЯМ РЕСПУБЛИКИ ДАГЕСТАН </w:t>
      </w:r>
    </w:p>
    <w:p w:rsidR="00FE4060" w:rsidRDefault="00FE4060" w:rsidP="00FE4060">
      <w:pPr>
        <w:autoSpaceDE w:val="0"/>
        <w:autoSpaceDN w:val="0"/>
        <w:spacing w:after="120" w:line="240" w:lineRule="auto"/>
        <w:jc w:val="center"/>
        <w:rPr>
          <w:rFonts w:ascii="Times New Roman" w:hAnsi="Times New Roman"/>
          <w:sz w:val="28"/>
          <w:szCs w:val="28"/>
        </w:rPr>
      </w:pPr>
      <w:r>
        <w:rPr>
          <w:rFonts w:ascii="Times New Roman" w:hAnsi="Times New Roman"/>
          <w:sz w:val="28"/>
          <w:szCs w:val="28"/>
        </w:rPr>
        <w:t xml:space="preserve">ОТДЕЛ РЕЕСТРА ГОСУДАРСТВЕННОГО ИМУЩЕСТВА  </w:t>
      </w:r>
      <w:r>
        <w:rPr>
          <w:rFonts w:ascii="Times New Roman" w:hAnsi="Times New Roman"/>
          <w:sz w:val="28"/>
          <w:szCs w:val="28"/>
        </w:rPr>
        <w:br/>
        <w:t> И КОНТРОЛЯ ОФОРМЛЕНИЯ ПРАВ</w:t>
      </w: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36"/>
          <w:szCs w:val="36"/>
        </w:rPr>
      </w:pPr>
    </w:p>
    <w:p w:rsidR="00FE4060" w:rsidRDefault="00FE4060" w:rsidP="00FE4060">
      <w:pPr>
        <w:autoSpaceDE w:val="0"/>
        <w:autoSpaceDN w:val="0"/>
        <w:spacing w:after="0" w:line="240" w:lineRule="auto"/>
        <w:jc w:val="center"/>
        <w:rPr>
          <w:rFonts w:ascii="Times New Roman" w:hAnsi="Times New Roman"/>
          <w:b/>
          <w:sz w:val="32"/>
          <w:szCs w:val="32"/>
        </w:rPr>
      </w:pPr>
      <w:r>
        <w:rPr>
          <w:rFonts w:ascii="Times New Roman" w:hAnsi="Times New Roman"/>
          <w:b/>
          <w:sz w:val="36"/>
          <w:szCs w:val="36"/>
        </w:rPr>
        <w:t>МЕТОДИЧЕСКОЕ ПОСОБИЕ</w:t>
      </w:r>
      <w:r>
        <w:rPr>
          <w:rFonts w:ascii="Times New Roman" w:hAnsi="Times New Roman"/>
          <w:b/>
          <w:sz w:val="32"/>
          <w:szCs w:val="32"/>
        </w:rPr>
        <w:t xml:space="preserve"> </w:t>
      </w:r>
      <w:r>
        <w:rPr>
          <w:rFonts w:ascii="Times New Roman" w:hAnsi="Times New Roman"/>
          <w:b/>
          <w:sz w:val="32"/>
          <w:szCs w:val="32"/>
        </w:rPr>
        <w:br/>
        <w:t>по заполнению карт сведений об объектах учета государственного имущества Республики Дагестан</w:t>
      </w:r>
    </w:p>
    <w:p w:rsidR="00FE4060" w:rsidRDefault="00FE4060" w:rsidP="00FE4060">
      <w:pPr>
        <w:autoSpaceDE w:val="0"/>
        <w:autoSpaceDN w:val="0"/>
        <w:spacing w:after="0" w:line="240" w:lineRule="auto"/>
        <w:jc w:val="center"/>
        <w:rPr>
          <w:rFonts w:ascii="Times New Roman" w:hAnsi="Times New Roman"/>
          <w:b/>
          <w:sz w:val="32"/>
          <w:szCs w:val="32"/>
        </w:rPr>
      </w:pPr>
      <w:r>
        <w:rPr>
          <w:rFonts w:ascii="Times New Roman" w:hAnsi="Times New Roman"/>
          <w:b/>
          <w:sz w:val="32"/>
          <w:szCs w:val="32"/>
        </w:rPr>
        <w:t xml:space="preserve">(Карта № </w:t>
      </w:r>
      <w:r>
        <w:rPr>
          <w:rFonts w:ascii="Times New Roman" w:hAnsi="Times New Roman"/>
          <w:b/>
          <w:sz w:val="32"/>
          <w:szCs w:val="32"/>
        </w:rPr>
        <w:t>3.4</w:t>
      </w:r>
      <w:r>
        <w:rPr>
          <w:rFonts w:ascii="Times New Roman" w:hAnsi="Times New Roman"/>
          <w:b/>
          <w:sz w:val="32"/>
          <w:szCs w:val="32"/>
        </w:rPr>
        <w:t>)</w:t>
      </w: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r>
        <w:rPr>
          <w:rFonts w:ascii="Times New Roman" w:hAnsi="Times New Roman"/>
          <w:b/>
          <w:sz w:val="28"/>
          <w:szCs w:val="28"/>
        </w:rPr>
        <w:t>Махачкала 2019 г.</w:t>
      </w: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autoSpaceDE w:val="0"/>
        <w:autoSpaceDN w:val="0"/>
        <w:spacing w:after="120" w:line="240" w:lineRule="auto"/>
        <w:jc w:val="center"/>
        <w:rPr>
          <w:rFonts w:ascii="Times New Roman" w:hAnsi="Times New Roman"/>
          <w:b/>
          <w:sz w:val="28"/>
          <w:szCs w:val="28"/>
        </w:rPr>
      </w:pPr>
    </w:p>
    <w:p w:rsidR="00FE4060" w:rsidRDefault="00FE4060" w:rsidP="00FE4060">
      <w:pPr>
        <w:tabs>
          <w:tab w:val="left" w:pos="426"/>
        </w:tabs>
        <w:autoSpaceDE w:val="0"/>
        <w:autoSpaceDN w:val="0"/>
        <w:spacing w:after="0" w:line="360" w:lineRule="auto"/>
        <w:rPr>
          <w:rFonts w:ascii="Times New Roman" w:hAnsi="Times New Roman"/>
          <w:b/>
          <w:sz w:val="24"/>
          <w:szCs w:val="24"/>
        </w:rPr>
      </w:pPr>
      <w:r>
        <w:rPr>
          <w:rFonts w:ascii="Times New Roman" w:hAnsi="Times New Roman"/>
          <w:sz w:val="24"/>
          <w:szCs w:val="24"/>
        </w:rPr>
        <w:lastRenderedPageBreak/>
        <w:t>                                                                     </w:t>
      </w:r>
      <w:r>
        <w:rPr>
          <w:rFonts w:ascii="Times New Roman" w:hAnsi="Times New Roman"/>
          <w:b/>
          <w:sz w:val="24"/>
          <w:szCs w:val="24"/>
        </w:rPr>
        <w:t>Введение</w:t>
      </w:r>
    </w:p>
    <w:p w:rsidR="00FE4060" w:rsidRDefault="00FE4060" w:rsidP="00FE4060">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2018 году был полностью пересмотрен подход к организации ведения учета реестра государственного имущества Республики Дагестан.</w:t>
      </w:r>
    </w:p>
    <w:p w:rsidR="00FE4060" w:rsidRDefault="00FE4060" w:rsidP="00FE4060">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Планом мероприятий («дорожной карты») по повышению качества управления государственным имуществом Республики Дагестан (первый этап), утвержденным распоряжением Правительства Республики Дагестан от 20 марта 2018 г. № 47-р, правила ведения реестра государственного имущества Республики Дагестан приведены в соответствие с практикой, сформировавшейся на федеральном уровне.</w:t>
      </w:r>
    </w:p>
    <w:p w:rsidR="00FE4060" w:rsidRDefault="00FE4060" w:rsidP="00FE4060">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Новый порядок ведения реестра государственного имущества определен постановлением Правительства Республики Дагестан «О совершенствовании учета государственного имущества Республики Дагестан» от 12 июля 2018 г. № 88.</w:t>
      </w:r>
    </w:p>
    <w:p w:rsidR="00FE4060" w:rsidRDefault="00FE4060" w:rsidP="00FE4060">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Постановлением утверждено Положение об учете государственного имущества Республики Дагестан.</w:t>
      </w:r>
    </w:p>
    <w:p w:rsidR="00FE4060" w:rsidRDefault="00FE4060" w:rsidP="00FE4060">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соответствии с Положением об учете государственного имущества Республики Дагестан объектами учета государственного имущества Республики Дагестан (далее - объекты учета) определяется расположенное на территории Российской Федерации или за рубежом следующее государственное имущество Республики Дагестан:</w:t>
      </w:r>
    </w:p>
    <w:p w:rsidR="00FE4060" w:rsidRDefault="00FE4060" w:rsidP="00FE4060">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суда, суда внутреннего плавания, космические объекты либо иное имущество, отнесенное законом к недвижимому имуществу);</w:t>
      </w:r>
    </w:p>
    <w:p w:rsidR="00FE4060" w:rsidRDefault="00FE4060" w:rsidP="00FE4060">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б) движимые вещи (документарные ценные бумаги (акции) либо иное не относящееся к недвижимым вещам имущество);</w:t>
      </w:r>
    </w:p>
    <w:p w:rsidR="00FE4060" w:rsidRDefault="00FE4060" w:rsidP="00FE4060">
      <w:pPr>
        <w:autoSpaceDE w:val="0"/>
        <w:autoSpaceDN w:val="0"/>
        <w:spacing w:after="0" w:line="360" w:lineRule="auto"/>
        <w:ind w:firstLine="708"/>
        <w:jc w:val="both"/>
        <w:rPr>
          <w:rFonts w:ascii="Times New Roman" w:hAnsi="Times New Roman"/>
          <w:sz w:val="24"/>
          <w:szCs w:val="24"/>
          <w:lang w:eastAsia="ru-RU"/>
        </w:rPr>
      </w:pPr>
      <w:r>
        <w:rPr>
          <w:rFonts w:ascii="Times New Roman" w:hAnsi="Times New Roman"/>
          <w:sz w:val="24"/>
          <w:szCs w:val="24"/>
          <w:lang w:eastAsia="ru-RU"/>
        </w:rPr>
        <w:t>в) иное имущество, в том числе бездокументарные ценные бумаги, не относящееся к недвижимым и движимым вещам.</w:t>
      </w:r>
    </w:p>
    <w:p w:rsidR="00FE4060" w:rsidRDefault="00FE4060" w:rsidP="00FE4060">
      <w:pPr>
        <w:autoSpaceDE w:val="0"/>
        <w:autoSpaceDN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Реестр включает 3 раздела: о недвижимом имуществе; о движимом и ином имуществе; о лицах, обладающих правами на государственное имущество Республики Дагестан и сведениями о нем</w:t>
      </w:r>
      <w:r>
        <w:rPr>
          <w:rFonts w:ascii="Times New Roman" w:hAnsi="Times New Roman"/>
          <w:sz w:val="24"/>
          <w:szCs w:val="24"/>
          <w:lang w:eastAsia="ru-RU"/>
        </w:rPr>
        <w:br/>
      </w:r>
    </w:p>
    <w:p w:rsidR="00FE4060" w:rsidRDefault="00FE4060" w:rsidP="00FE4060">
      <w:pPr>
        <w:autoSpaceDE w:val="0"/>
        <w:autoSpaceDN w:val="0"/>
        <w:spacing w:after="0" w:line="240" w:lineRule="auto"/>
        <w:ind w:left="981" w:hanging="981"/>
        <w:jc w:val="both"/>
        <w:rPr>
          <w:rFonts w:ascii="Times New Roman" w:hAnsi="Times New Roman"/>
          <w:sz w:val="24"/>
          <w:szCs w:val="24"/>
          <w:lang w:eastAsia="ru-RU"/>
        </w:rPr>
      </w:pPr>
    </w:p>
    <w:p w:rsidR="00FE4060" w:rsidRDefault="00FE4060" w:rsidP="00FE4060">
      <w:pPr>
        <w:autoSpaceDE w:val="0"/>
        <w:autoSpaceDN w:val="0"/>
        <w:spacing w:after="0" w:line="240" w:lineRule="auto"/>
        <w:ind w:left="981" w:hanging="981"/>
        <w:jc w:val="both"/>
        <w:rPr>
          <w:rFonts w:ascii="Times New Roman" w:hAnsi="Times New Roman"/>
          <w:sz w:val="24"/>
          <w:szCs w:val="24"/>
          <w:lang w:eastAsia="ru-RU"/>
        </w:rPr>
      </w:pPr>
    </w:p>
    <w:p w:rsidR="00FE4060" w:rsidRDefault="00FE4060" w:rsidP="00FE4060">
      <w:pPr>
        <w:autoSpaceDE w:val="0"/>
        <w:autoSpaceDN w:val="0"/>
        <w:spacing w:after="0" w:line="240" w:lineRule="auto"/>
        <w:ind w:left="981" w:hanging="981"/>
        <w:jc w:val="both"/>
        <w:rPr>
          <w:rFonts w:ascii="Times New Roman" w:hAnsi="Times New Roman"/>
          <w:sz w:val="24"/>
          <w:szCs w:val="24"/>
          <w:lang w:eastAsia="ru-RU"/>
        </w:rPr>
      </w:pPr>
    </w:p>
    <w:p w:rsidR="00FE4060" w:rsidRDefault="00FE4060" w:rsidP="00FE4060">
      <w:pPr>
        <w:autoSpaceDE w:val="0"/>
        <w:autoSpaceDN w:val="0"/>
        <w:spacing w:after="0" w:line="240" w:lineRule="auto"/>
        <w:ind w:left="981" w:hanging="981"/>
        <w:jc w:val="both"/>
        <w:rPr>
          <w:rFonts w:ascii="Times New Roman" w:hAnsi="Times New Roman"/>
          <w:sz w:val="24"/>
          <w:szCs w:val="24"/>
          <w:lang w:eastAsia="ru-RU"/>
        </w:rPr>
      </w:pPr>
    </w:p>
    <w:p w:rsidR="00FE4060" w:rsidRDefault="00FE4060" w:rsidP="00FE4060">
      <w:pPr>
        <w:autoSpaceDE w:val="0"/>
        <w:autoSpaceDN w:val="0"/>
        <w:spacing w:after="0" w:line="240" w:lineRule="auto"/>
        <w:ind w:left="981" w:hanging="981"/>
        <w:jc w:val="both"/>
        <w:rPr>
          <w:rFonts w:ascii="Times New Roman" w:hAnsi="Times New Roman"/>
          <w:sz w:val="24"/>
          <w:szCs w:val="24"/>
          <w:lang w:eastAsia="ru-RU"/>
        </w:rPr>
      </w:pPr>
    </w:p>
    <w:p w:rsidR="00FE4060" w:rsidRDefault="00FE4060" w:rsidP="00FE4060">
      <w:pPr>
        <w:autoSpaceDE w:val="0"/>
        <w:autoSpaceDN w:val="0"/>
        <w:spacing w:after="0" w:line="240" w:lineRule="auto"/>
        <w:ind w:left="981" w:hanging="981"/>
        <w:jc w:val="both"/>
        <w:rPr>
          <w:rFonts w:ascii="Times New Roman" w:hAnsi="Times New Roman"/>
          <w:sz w:val="24"/>
          <w:szCs w:val="24"/>
          <w:lang w:eastAsia="ru-RU"/>
        </w:rPr>
      </w:pPr>
    </w:p>
    <w:p w:rsidR="00FE4060" w:rsidRDefault="00FE4060" w:rsidP="00FE4060">
      <w:pPr>
        <w:autoSpaceDE w:val="0"/>
        <w:autoSpaceDN w:val="0"/>
        <w:spacing w:after="0" w:line="240" w:lineRule="auto"/>
        <w:ind w:left="981" w:hanging="981"/>
        <w:jc w:val="both"/>
        <w:rPr>
          <w:rFonts w:ascii="Times New Roman" w:hAnsi="Times New Roman"/>
          <w:sz w:val="24"/>
          <w:szCs w:val="24"/>
          <w:lang w:eastAsia="ru-RU"/>
        </w:rPr>
      </w:pPr>
    </w:p>
    <w:p w:rsidR="00FE4060" w:rsidRDefault="00FE4060" w:rsidP="00FE4060">
      <w:pPr>
        <w:autoSpaceDE w:val="0"/>
        <w:autoSpaceDN w:val="0"/>
        <w:spacing w:after="0" w:line="240" w:lineRule="auto"/>
        <w:ind w:left="981" w:hanging="981"/>
        <w:jc w:val="both"/>
        <w:rPr>
          <w:rFonts w:ascii="Times New Roman" w:hAnsi="Times New Roman"/>
          <w:sz w:val="24"/>
          <w:szCs w:val="24"/>
          <w:lang w:eastAsia="ru-RU"/>
        </w:rPr>
      </w:pPr>
    </w:p>
    <w:p w:rsidR="00FE4060" w:rsidRDefault="00FE4060" w:rsidP="00FE4060">
      <w:pPr>
        <w:autoSpaceDE w:val="0"/>
        <w:autoSpaceDN w:val="0"/>
        <w:spacing w:after="0" w:line="240" w:lineRule="auto"/>
        <w:ind w:left="981" w:hanging="981"/>
        <w:jc w:val="both"/>
        <w:rPr>
          <w:rFonts w:ascii="Times New Roman" w:hAnsi="Times New Roman"/>
          <w:sz w:val="24"/>
          <w:szCs w:val="24"/>
          <w:lang w:eastAsia="ru-RU"/>
        </w:rPr>
      </w:pPr>
    </w:p>
    <w:p w:rsidR="00913F12" w:rsidRPr="00FF4CBF" w:rsidRDefault="00913F12" w:rsidP="00FE4060">
      <w:pPr>
        <w:autoSpaceDE w:val="0"/>
        <w:autoSpaceDN w:val="0"/>
        <w:spacing w:after="0" w:line="240" w:lineRule="auto"/>
        <w:ind w:left="981" w:hanging="981"/>
        <w:jc w:val="both"/>
        <w:rPr>
          <w:rFonts w:ascii="Times New Roman" w:hAnsi="Times New Roman"/>
          <w:sz w:val="24"/>
          <w:szCs w:val="24"/>
          <w:lang w:eastAsia="ru-RU"/>
        </w:rPr>
      </w:pPr>
      <w:r w:rsidRPr="00FF4CBF">
        <w:rPr>
          <w:rFonts w:ascii="Times New Roman" w:hAnsi="Times New Roman"/>
          <w:sz w:val="24"/>
          <w:szCs w:val="24"/>
          <w:lang w:eastAsia="ru-RU"/>
        </w:rPr>
        <w:lastRenderedPageBreak/>
        <w:t>Раздел 3. Сведения о лицах, обладающих правами на государственное имущество и сведениями о нем</w:t>
      </w:r>
    </w:p>
    <w:p w:rsidR="00913F12" w:rsidRPr="00FF4CBF" w:rsidRDefault="00913F12" w:rsidP="00913F12">
      <w:pPr>
        <w:autoSpaceDE w:val="0"/>
        <w:autoSpaceDN w:val="0"/>
        <w:spacing w:after="0" w:line="240" w:lineRule="auto"/>
        <w:ind w:left="1566" w:hanging="1566"/>
        <w:jc w:val="both"/>
        <w:rPr>
          <w:rFonts w:ascii="Times New Roman" w:hAnsi="Times New Roman"/>
          <w:sz w:val="24"/>
          <w:szCs w:val="24"/>
          <w:lang w:eastAsia="ru-RU"/>
        </w:rPr>
      </w:pPr>
      <w:r w:rsidRPr="00FF4CBF">
        <w:rPr>
          <w:rFonts w:ascii="Times New Roman" w:hAnsi="Times New Roman"/>
          <w:sz w:val="24"/>
          <w:szCs w:val="24"/>
          <w:lang w:eastAsia="ru-RU"/>
        </w:rPr>
        <w:t xml:space="preserve">Подраздел 3.4. Сведения об иных лицах, в пользу которых установлены ограничения (обременения) вещных прав на объекты учета, обладающих иными правами на объекты учета или сведения о них </w:t>
      </w:r>
    </w:p>
    <w:p w:rsidR="00913F12" w:rsidRPr="00FF4CBF" w:rsidRDefault="00913F12" w:rsidP="00913F12">
      <w:pPr>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Карта № 3.4.</w:t>
      </w:r>
      <w:r w:rsidRPr="00FF4CBF">
        <w:rPr>
          <w:rFonts w:ascii="Times New Roman" w:hAnsi="Times New Roman"/>
          <w:sz w:val="24"/>
          <w:szCs w:val="24"/>
          <w:lang w:eastAsia="ru-RU"/>
        </w:rPr>
        <w:tab/>
      </w:r>
    </w:p>
    <w:p w:rsidR="00913F12" w:rsidRPr="00FF4CBF" w:rsidRDefault="00913F12" w:rsidP="00913F12">
      <w:pPr>
        <w:tabs>
          <w:tab w:val="center" w:pos="9412"/>
        </w:tabs>
        <w:autoSpaceDE w:val="0"/>
        <w:autoSpaceDN w:val="0"/>
        <w:spacing w:after="0" w:line="240" w:lineRule="auto"/>
        <w:ind w:left="6804"/>
        <w:jc w:val="both"/>
        <w:rPr>
          <w:rFonts w:ascii="Times New Roman" w:hAnsi="Times New Roman"/>
          <w:sz w:val="24"/>
          <w:szCs w:val="24"/>
          <w:lang w:eastAsia="ru-RU"/>
        </w:rPr>
      </w:pPr>
      <w:r w:rsidRPr="00FF4CBF">
        <w:rPr>
          <w:rFonts w:ascii="Times New Roman" w:hAnsi="Times New Roman"/>
          <w:sz w:val="24"/>
          <w:szCs w:val="24"/>
          <w:lang w:eastAsia="ru-RU"/>
        </w:rPr>
        <w:t>Лист</w:t>
      </w:r>
      <w:r w:rsidRPr="00FF4CBF">
        <w:rPr>
          <w:rFonts w:ascii="Times New Roman" w:hAnsi="Times New Roman"/>
          <w:sz w:val="24"/>
          <w:szCs w:val="24"/>
          <w:lang w:eastAsia="ru-RU"/>
        </w:rPr>
        <w:tab/>
        <w:t>___________</w:t>
      </w:r>
    </w:p>
    <w:p w:rsidR="00913F12" w:rsidRPr="00FF4CBF" w:rsidRDefault="00913F12" w:rsidP="00913F12">
      <w:pPr>
        <w:autoSpaceDE w:val="0"/>
        <w:autoSpaceDN w:val="0"/>
        <w:spacing w:after="0" w:line="240" w:lineRule="auto"/>
        <w:jc w:val="center"/>
        <w:rPr>
          <w:rFonts w:ascii="Times New Roman" w:hAnsi="Times New Roman"/>
          <w:b/>
          <w:sz w:val="24"/>
          <w:szCs w:val="24"/>
          <w:lang w:eastAsia="ru-RU"/>
        </w:rPr>
      </w:pPr>
      <w:r w:rsidRPr="00FF4CBF">
        <w:rPr>
          <w:rFonts w:ascii="Times New Roman" w:hAnsi="Times New Roman"/>
          <w:b/>
          <w:sz w:val="24"/>
          <w:szCs w:val="24"/>
          <w:lang w:eastAsia="ru-RU"/>
        </w:rPr>
        <w:t>ИНОЕ ЛИЦО, В ПОЛЬЗУ КОТОРОГО УСТАНОВЛЕНЫ ОГРАНИЧЕНИЯ (ОБРЕМЕНЕНИЯ) ВЕЩНЫХ ПРАВ НА ОБЪЕКТЫ УЧЕТА, ОБЛАДАЮЩИХ ИНЫМИ ПРАВАМИ НА ОБЪКТЫ УЧЕТА ИЛИ СВЕДЕНИЯО НИХ</w:t>
      </w:r>
    </w:p>
    <w:p w:rsidR="00913F12" w:rsidRPr="00FF4CBF" w:rsidRDefault="00913F12" w:rsidP="00913F12">
      <w:pPr>
        <w:autoSpaceDE w:val="0"/>
        <w:autoSpaceDN w:val="0"/>
        <w:spacing w:after="0" w:line="240" w:lineRule="auto"/>
        <w:ind w:left="1580" w:hanging="1580"/>
        <w:jc w:val="both"/>
        <w:rPr>
          <w:rFonts w:ascii="Times New Roman" w:hAnsi="Times New Roman"/>
          <w:sz w:val="24"/>
          <w:szCs w:val="24"/>
          <w:lang w:eastAsia="ru-RU"/>
        </w:rPr>
      </w:pPr>
    </w:p>
    <w:tbl>
      <w:tblPr>
        <w:tblStyle w:val="a3"/>
        <w:tblW w:w="0" w:type="auto"/>
        <w:tblLook w:val="04A0" w:firstRow="1" w:lastRow="0" w:firstColumn="1" w:lastColumn="0" w:noHBand="0" w:noVBand="1"/>
      </w:tblPr>
      <w:tblGrid>
        <w:gridCol w:w="988"/>
        <w:gridCol w:w="3614"/>
        <w:gridCol w:w="5174"/>
      </w:tblGrid>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Организационно-правовая форма</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2.</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Полное наименование</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3.</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Краткое наименование</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4.</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ОГРН</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5.</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ОГРНИП</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6.</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Дата государственной регистрации</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7.</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Адрес (местонахождение)</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rPr>
          <w:trHeight w:val="562"/>
        </w:trPr>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8.</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Субъект малого предпринимательства</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9.</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Наименование должности руководителя</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10.</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ФИО руководителя</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11.</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Статус руководителя</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12.</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Телефон</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13.</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Факс</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14.</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Адрес электронной почты</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15.</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ИНН</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16.</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КПП</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17.</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Сведения о наличии процедур банкротства</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18.</w:t>
            </w:r>
          </w:p>
        </w:tc>
        <w:tc>
          <w:tcPr>
            <w:tcW w:w="3614" w:type="dxa"/>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Сведения о наличии признаков банкротства</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vMerge w:val="restart"/>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19.</w:t>
            </w:r>
          </w:p>
        </w:tc>
        <w:tc>
          <w:tcPr>
            <w:tcW w:w="3614" w:type="dxa"/>
            <w:vMerge w:val="restart"/>
          </w:tcPr>
          <w:p w:rsidR="00913F12" w:rsidRPr="00FF4CBF" w:rsidRDefault="00913F12" w:rsidP="00350E42">
            <w:pPr>
              <w:autoSpaceDE w:val="0"/>
              <w:autoSpaceDN w:val="0"/>
              <w:spacing w:after="0" w:line="240" w:lineRule="auto"/>
              <w:jc w:val="both"/>
              <w:rPr>
                <w:rFonts w:ascii="Times New Roman" w:hAnsi="Times New Roman"/>
                <w:sz w:val="24"/>
                <w:szCs w:val="24"/>
              </w:rPr>
            </w:pPr>
            <w:r w:rsidRPr="00FF4CBF">
              <w:rPr>
                <w:rFonts w:ascii="Times New Roman" w:hAnsi="Times New Roman"/>
                <w:sz w:val="24"/>
                <w:szCs w:val="24"/>
              </w:rPr>
              <w:t>РНГИ объектов учета, принадлежащих на соответствующем вещном праве правообладателю государственного имущества Республики Дагестан</w:t>
            </w: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vMerge/>
          </w:tcPr>
          <w:p w:rsidR="00913F12" w:rsidRPr="00FF4CBF" w:rsidRDefault="00913F12" w:rsidP="00350E42">
            <w:pPr>
              <w:autoSpaceDE w:val="0"/>
              <w:autoSpaceDN w:val="0"/>
              <w:spacing w:after="0" w:line="240" w:lineRule="auto"/>
              <w:jc w:val="both"/>
              <w:rPr>
                <w:rFonts w:ascii="Times New Roman" w:hAnsi="Times New Roman"/>
                <w:sz w:val="24"/>
                <w:szCs w:val="24"/>
              </w:rPr>
            </w:pPr>
          </w:p>
        </w:tc>
        <w:tc>
          <w:tcPr>
            <w:tcW w:w="3614" w:type="dxa"/>
            <w:vMerge/>
          </w:tcPr>
          <w:p w:rsidR="00913F12" w:rsidRPr="00FF4CBF" w:rsidRDefault="00913F12" w:rsidP="00350E42">
            <w:pPr>
              <w:autoSpaceDE w:val="0"/>
              <w:autoSpaceDN w:val="0"/>
              <w:spacing w:after="0" w:line="240" w:lineRule="auto"/>
              <w:jc w:val="both"/>
              <w:rPr>
                <w:rFonts w:ascii="Times New Roman" w:hAnsi="Times New Roman"/>
                <w:sz w:val="24"/>
                <w:szCs w:val="24"/>
              </w:rPr>
            </w:pP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r w:rsidR="00913F12" w:rsidRPr="00FF4CBF" w:rsidTr="00350E42">
        <w:tc>
          <w:tcPr>
            <w:tcW w:w="988" w:type="dxa"/>
            <w:vMerge/>
          </w:tcPr>
          <w:p w:rsidR="00913F12" w:rsidRPr="00FF4CBF" w:rsidRDefault="00913F12" w:rsidP="00350E42">
            <w:pPr>
              <w:autoSpaceDE w:val="0"/>
              <w:autoSpaceDN w:val="0"/>
              <w:spacing w:after="0" w:line="240" w:lineRule="auto"/>
              <w:jc w:val="both"/>
              <w:rPr>
                <w:rFonts w:ascii="Times New Roman" w:hAnsi="Times New Roman"/>
                <w:sz w:val="24"/>
                <w:szCs w:val="24"/>
              </w:rPr>
            </w:pPr>
          </w:p>
        </w:tc>
        <w:tc>
          <w:tcPr>
            <w:tcW w:w="3614" w:type="dxa"/>
            <w:vMerge/>
          </w:tcPr>
          <w:p w:rsidR="00913F12" w:rsidRPr="00FF4CBF" w:rsidRDefault="00913F12" w:rsidP="00350E42">
            <w:pPr>
              <w:autoSpaceDE w:val="0"/>
              <w:autoSpaceDN w:val="0"/>
              <w:spacing w:after="0" w:line="240" w:lineRule="auto"/>
              <w:jc w:val="both"/>
              <w:rPr>
                <w:rFonts w:ascii="Times New Roman" w:hAnsi="Times New Roman"/>
                <w:sz w:val="24"/>
                <w:szCs w:val="24"/>
              </w:rPr>
            </w:pPr>
          </w:p>
        </w:tc>
        <w:tc>
          <w:tcPr>
            <w:tcW w:w="5174" w:type="dxa"/>
          </w:tcPr>
          <w:p w:rsidR="00913F12" w:rsidRPr="00FF4CBF" w:rsidRDefault="00913F12" w:rsidP="00350E42">
            <w:pPr>
              <w:autoSpaceDE w:val="0"/>
              <w:autoSpaceDN w:val="0"/>
              <w:spacing w:after="0" w:line="240" w:lineRule="auto"/>
              <w:jc w:val="both"/>
              <w:rPr>
                <w:rFonts w:ascii="Times New Roman" w:hAnsi="Times New Roman"/>
                <w:sz w:val="24"/>
                <w:szCs w:val="24"/>
              </w:rPr>
            </w:pPr>
          </w:p>
        </w:tc>
      </w:tr>
    </w:tbl>
    <w:p w:rsidR="00913F12" w:rsidRPr="00FF4CBF" w:rsidRDefault="00913F12" w:rsidP="00913F12">
      <w:pPr>
        <w:autoSpaceDE w:val="0"/>
        <w:autoSpaceDN w:val="0"/>
        <w:spacing w:after="0" w:line="240" w:lineRule="auto"/>
        <w:jc w:val="both"/>
        <w:rPr>
          <w:rFonts w:ascii="Times New Roman" w:hAnsi="Times New Roman"/>
          <w:sz w:val="24"/>
          <w:szCs w:val="24"/>
          <w:lang w:eastAsia="ru-RU"/>
        </w:rPr>
      </w:pPr>
    </w:p>
    <w:p w:rsidR="00913F12" w:rsidRPr="00FF4CBF" w:rsidRDefault="00913F12" w:rsidP="00913F12">
      <w:pPr>
        <w:pStyle w:val="a4"/>
        <w:rPr>
          <w:rFonts w:ascii="Times New Roman" w:hAnsi="Times New Roman"/>
          <w:sz w:val="24"/>
          <w:szCs w:val="24"/>
          <w:lang w:eastAsia="ru-RU"/>
        </w:rPr>
      </w:pPr>
      <w:r w:rsidRPr="00FF4CBF">
        <w:rPr>
          <w:rFonts w:ascii="Times New Roman" w:hAnsi="Times New Roman"/>
          <w:sz w:val="24"/>
          <w:szCs w:val="24"/>
          <w:lang w:eastAsia="ru-RU"/>
        </w:rPr>
        <w:t>Руководитель</w:t>
      </w:r>
    </w:p>
    <w:p w:rsidR="00913F12" w:rsidRPr="00FF4CBF" w:rsidRDefault="00913F12" w:rsidP="00913F12">
      <w:pPr>
        <w:pStyle w:val="a4"/>
        <w:rPr>
          <w:sz w:val="24"/>
          <w:szCs w:val="24"/>
          <w:lang w:eastAsia="ru-RU"/>
        </w:rPr>
      </w:pPr>
      <w:r w:rsidRPr="00FF4CBF">
        <w:rPr>
          <w:rFonts w:ascii="Times New Roman" w:hAnsi="Times New Roman"/>
          <w:sz w:val="24"/>
          <w:szCs w:val="24"/>
          <w:lang w:val="en-US" w:eastAsia="ru-RU"/>
        </w:rPr>
        <w:t>(</w:t>
      </w:r>
      <w:r w:rsidRPr="00FF4CBF">
        <w:rPr>
          <w:rFonts w:ascii="Times New Roman" w:hAnsi="Times New Roman"/>
          <w:sz w:val="24"/>
          <w:szCs w:val="24"/>
          <w:lang w:eastAsia="ru-RU"/>
        </w:rPr>
        <w:t>заместитель руководителя)</w:t>
      </w:r>
    </w:p>
    <w:tbl>
      <w:tblPr>
        <w:tblW w:w="0" w:type="auto"/>
        <w:tblLayout w:type="fixed"/>
        <w:tblCellMar>
          <w:left w:w="28" w:type="dxa"/>
          <w:right w:w="28" w:type="dxa"/>
        </w:tblCellMar>
        <w:tblLook w:val="0000" w:firstRow="0" w:lastRow="0" w:firstColumn="0" w:lastColumn="0" w:noHBand="0" w:noVBand="0"/>
      </w:tblPr>
      <w:tblGrid>
        <w:gridCol w:w="3799"/>
        <w:gridCol w:w="113"/>
        <w:gridCol w:w="1701"/>
        <w:gridCol w:w="116"/>
        <w:gridCol w:w="1418"/>
        <w:gridCol w:w="113"/>
        <w:gridCol w:w="2722"/>
      </w:tblGrid>
      <w:tr w:rsidR="00913F12" w:rsidRPr="00FF4CBF" w:rsidTr="00350E42">
        <w:tc>
          <w:tcPr>
            <w:tcW w:w="3799" w:type="dxa"/>
            <w:tcBorders>
              <w:top w:val="nil"/>
              <w:left w:val="nil"/>
              <w:bottom w:val="single" w:sz="4" w:space="0" w:color="auto"/>
              <w:right w:val="nil"/>
            </w:tcBorders>
            <w:vAlign w:val="bottom"/>
          </w:tcPr>
          <w:p w:rsidR="00913F12" w:rsidRPr="00FF4CBF" w:rsidRDefault="00913F12" w:rsidP="00350E42">
            <w:pPr>
              <w:autoSpaceDE w:val="0"/>
              <w:autoSpaceDN w:val="0"/>
              <w:spacing w:after="0" w:line="240" w:lineRule="auto"/>
              <w:jc w:val="both"/>
              <w:rPr>
                <w:rFonts w:ascii="Times New Roman" w:hAnsi="Times New Roman"/>
                <w:sz w:val="24"/>
                <w:szCs w:val="24"/>
                <w:lang w:eastAsia="ru-RU"/>
              </w:rPr>
            </w:pPr>
          </w:p>
        </w:tc>
        <w:tc>
          <w:tcPr>
            <w:tcW w:w="113" w:type="dxa"/>
            <w:tcBorders>
              <w:top w:val="nil"/>
              <w:left w:val="nil"/>
              <w:bottom w:val="nil"/>
              <w:right w:val="nil"/>
            </w:tcBorders>
            <w:vAlign w:val="bottom"/>
          </w:tcPr>
          <w:p w:rsidR="00913F12" w:rsidRPr="00FF4CBF" w:rsidRDefault="00913F12" w:rsidP="00350E42">
            <w:pPr>
              <w:autoSpaceDE w:val="0"/>
              <w:autoSpaceDN w:val="0"/>
              <w:spacing w:after="0" w:line="240" w:lineRule="auto"/>
              <w:jc w:val="both"/>
              <w:rPr>
                <w:rFonts w:ascii="Times New Roman" w:hAnsi="Times New Roman"/>
                <w:sz w:val="24"/>
                <w:szCs w:val="24"/>
                <w:lang w:eastAsia="ru-RU"/>
              </w:rPr>
            </w:pPr>
          </w:p>
        </w:tc>
        <w:tc>
          <w:tcPr>
            <w:tcW w:w="1701" w:type="dxa"/>
            <w:tcBorders>
              <w:top w:val="nil"/>
              <w:left w:val="nil"/>
              <w:bottom w:val="single" w:sz="4" w:space="0" w:color="auto"/>
              <w:right w:val="nil"/>
            </w:tcBorders>
            <w:vAlign w:val="bottom"/>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p>
        </w:tc>
        <w:tc>
          <w:tcPr>
            <w:tcW w:w="116" w:type="dxa"/>
            <w:tcBorders>
              <w:top w:val="nil"/>
              <w:left w:val="nil"/>
              <w:bottom w:val="nil"/>
              <w:right w:val="nil"/>
            </w:tcBorders>
            <w:vAlign w:val="bottom"/>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single" w:sz="4" w:space="0" w:color="auto"/>
              <w:right w:val="nil"/>
            </w:tcBorders>
            <w:vAlign w:val="bottom"/>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p>
        </w:tc>
        <w:tc>
          <w:tcPr>
            <w:tcW w:w="113" w:type="dxa"/>
            <w:tcBorders>
              <w:top w:val="nil"/>
              <w:left w:val="nil"/>
              <w:bottom w:val="nil"/>
              <w:right w:val="nil"/>
            </w:tcBorders>
            <w:vAlign w:val="bottom"/>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single" w:sz="4" w:space="0" w:color="auto"/>
              <w:right w:val="nil"/>
            </w:tcBorders>
            <w:vAlign w:val="bottom"/>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p>
        </w:tc>
      </w:tr>
      <w:tr w:rsidR="00913F12" w:rsidRPr="00FF4CBF" w:rsidTr="00350E42">
        <w:tc>
          <w:tcPr>
            <w:tcW w:w="3799" w:type="dxa"/>
            <w:tcBorders>
              <w:top w:val="nil"/>
              <w:left w:val="nil"/>
              <w:bottom w:val="nil"/>
              <w:right w:val="nil"/>
            </w:tcBorders>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(наименование правообладателя государственного имущества Республики Дагестан)</w:t>
            </w:r>
          </w:p>
        </w:tc>
        <w:tc>
          <w:tcPr>
            <w:tcW w:w="113" w:type="dxa"/>
            <w:tcBorders>
              <w:top w:val="nil"/>
              <w:left w:val="nil"/>
              <w:bottom w:val="nil"/>
              <w:right w:val="nil"/>
            </w:tcBorders>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p>
        </w:tc>
        <w:tc>
          <w:tcPr>
            <w:tcW w:w="1701" w:type="dxa"/>
            <w:tcBorders>
              <w:top w:val="nil"/>
              <w:left w:val="nil"/>
              <w:bottom w:val="nil"/>
              <w:right w:val="nil"/>
            </w:tcBorders>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(дата)</w:t>
            </w:r>
          </w:p>
        </w:tc>
        <w:tc>
          <w:tcPr>
            <w:tcW w:w="116" w:type="dxa"/>
            <w:tcBorders>
              <w:top w:val="nil"/>
              <w:left w:val="nil"/>
              <w:bottom w:val="nil"/>
              <w:right w:val="nil"/>
            </w:tcBorders>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p>
        </w:tc>
        <w:tc>
          <w:tcPr>
            <w:tcW w:w="1418" w:type="dxa"/>
            <w:tcBorders>
              <w:top w:val="nil"/>
              <w:left w:val="nil"/>
              <w:bottom w:val="nil"/>
              <w:right w:val="nil"/>
            </w:tcBorders>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(подпись)</w:t>
            </w:r>
          </w:p>
        </w:tc>
        <w:tc>
          <w:tcPr>
            <w:tcW w:w="113" w:type="dxa"/>
            <w:tcBorders>
              <w:top w:val="nil"/>
              <w:left w:val="nil"/>
              <w:bottom w:val="nil"/>
              <w:right w:val="nil"/>
            </w:tcBorders>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p>
        </w:tc>
        <w:tc>
          <w:tcPr>
            <w:tcW w:w="2722" w:type="dxa"/>
            <w:tcBorders>
              <w:top w:val="nil"/>
              <w:left w:val="nil"/>
              <w:bottom w:val="nil"/>
              <w:right w:val="nil"/>
            </w:tcBorders>
          </w:tcPr>
          <w:p w:rsidR="00913F12" w:rsidRPr="00FF4CBF" w:rsidRDefault="00913F12" w:rsidP="00350E42">
            <w:pPr>
              <w:autoSpaceDE w:val="0"/>
              <w:autoSpaceDN w:val="0"/>
              <w:spacing w:after="0" w:line="240" w:lineRule="auto"/>
              <w:jc w:val="center"/>
              <w:rPr>
                <w:rFonts w:ascii="Times New Roman" w:hAnsi="Times New Roman"/>
                <w:sz w:val="24"/>
                <w:szCs w:val="24"/>
                <w:lang w:eastAsia="ru-RU"/>
              </w:rPr>
            </w:pPr>
            <w:r w:rsidRPr="00FF4CBF">
              <w:rPr>
                <w:rFonts w:ascii="Times New Roman" w:hAnsi="Times New Roman"/>
                <w:sz w:val="24"/>
                <w:szCs w:val="24"/>
                <w:lang w:eastAsia="ru-RU"/>
              </w:rPr>
              <w:t>(Ф.И.О.)</w:t>
            </w:r>
          </w:p>
        </w:tc>
      </w:tr>
    </w:tbl>
    <w:p w:rsidR="00913F12" w:rsidRDefault="00913F12" w:rsidP="00913F12">
      <w:pPr>
        <w:autoSpaceDE w:val="0"/>
        <w:autoSpaceDN w:val="0"/>
        <w:spacing w:after="0" w:line="240" w:lineRule="auto"/>
        <w:jc w:val="both"/>
        <w:rPr>
          <w:rFonts w:ascii="Times New Roman" w:hAnsi="Times New Roman"/>
          <w:sz w:val="24"/>
          <w:szCs w:val="24"/>
          <w:lang w:eastAsia="ru-RU"/>
        </w:rPr>
      </w:pPr>
    </w:p>
    <w:p w:rsidR="00FE4060" w:rsidRDefault="00FE4060" w:rsidP="00913F12">
      <w:pPr>
        <w:autoSpaceDE w:val="0"/>
        <w:autoSpaceDN w:val="0"/>
        <w:spacing w:after="0" w:line="240" w:lineRule="auto"/>
        <w:jc w:val="both"/>
        <w:rPr>
          <w:rFonts w:ascii="Times New Roman" w:hAnsi="Times New Roman"/>
          <w:sz w:val="24"/>
          <w:szCs w:val="24"/>
          <w:lang w:eastAsia="ru-RU"/>
        </w:rPr>
      </w:pPr>
    </w:p>
    <w:p w:rsidR="00FE4060" w:rsidRPr="00FF4CBF" w:rsidRDefault="00FE4060" w:rsidP="00913F12">
      <w:pPr>
        <w:autoSpaceDE w:val="0"/>
        <w:autoSpaceDN w:val="0"/>
        <w:spacing w:after="0" w:line="240" w:lineRule="auto"/>
        <w:jc w:val="both"/>
        <w:rPr>
          <w:rFonts w:ascii="Times New Roman" w:hAnsi="Times New Roman"/>
          <w:sz w:val="24"/>
          <w:szCs w:val="24"/>
          <w:lang w:eastAsia="ru-RU"/>
        </w:rPr>
      </w:pPr>
    </w:p>
    <w:p w:rsidR="001067C1" w:rsidRDefault="001067C1"/>
    <w:p w:rsidR="003C494C" w:rsidRPr="006742EC" w:rsidRDefault="003C494C" w:rsidP="006742EC">
      <w:pPr>
        <w:spacing w:line="360" w:lineRule="auto"/>
        <w:ind w:firstLine="709"/>
        <w:contextualSpacing/>
        <w:jc w:val="center"/>
        <w:rPr>
          <w:rFonts w:ascii="Times New Roman" w:hAnsi="Times New Roman"/>
          <w:b/>
          <w:sz w:val="24"/>
          <w:szCs w:val="24"/>
        </w:rPr>
      </w:pPr>
      <w:r w:rsidRPr="006742EC">
        <w:rPr>
          <w:rFonts w:ascii="Times New Roman" w:hAnsi="Times New Roman"/>
          <w:b/>
          <w:sz w:val="24"/>
          <w:szCs w:val="24"/>
        </w:rPr>
        <w:lastRenderedPageBreak/>
        <w:t>Общие правила заполнения форм</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Заполнение формы осуществляется на русском языке.</w:t>
      </w:r>
    </w:p>
    <w:p w:rsidR="003C494C" w:rsidRPr="00173E0D" w:rsidRDefault="003C494C" w:rsidP="00173E0D">
      <w:pPr>
        <w:spacing w:after="0" w:line="240" w:lineRule="auto"/>
        <w:ind w:firstLine="709"/>
        <w:contextualSpacing/>
        <w:jc w:val="both"/>
        <w:rPr>
          <w:rFonts w:ascii="Times New Roman" w:hAnsi="Times New Roman"/>
          <w:sz w:val="24"/>
          <w:szCs w:val="24"/>
        </w:rPr>
      </w:pPr>
      <w:r w:rsidRPr="00514E95">
        <w:rPr>
          <w:rFonts w:ascii="Times New Roman" w:hAnsi="Times New Roman"/>
          <w:sz w:val="24"/>
          <w:szCs w:val="24"/>
        </w:rPr>
        <w:t>В случае отсутствия соответствующих сведений об объекте учета, в том числе о лицах, обладающих правами на государственное имущество Республики Дагестан и сведениями о нем, строки формы заполняются словами "нет данных".</w:t>
      </w:r>
    </w:p>
    <w:p w:rsidR="003C494C" w:rsidRPr="00173E0D" w:rsidRDefault="003C494C" w:rsidP="00173E0D">
      <w:pPr>
        <w:spacing w:after="0" w:line="240" w:lineRule="auto"/>
        <w:ind w:firstLine="709"/>
        <w:contextualSpacing/>
        <w:jc w:val="both"/>
        <w:rPr>
          <w:rFonts w:ascii="Times New Roman" w:hAnsi="Times New Roman"/>
          <w:sz w:val="24"/>
          <w:szCs w:val="24"/>
        </w:rPr>
      </w:pPr>
      <w:r w:rsidRPr="00514E95">
        <w:rPr>
          <w:rFonts w:ascii="Times New Roman" w:hAnsi="Times New Roman"/>
          <w:sz w:val="24"/>
          <w:szCs w:val="24"/>
        </w:rPr>
        <w:t xml:space="preserve">При заполнении граф и строк формы внесенные в них сведения об объекте учета, в том </w:t>
      </w:r>
      <w:bookmarkStart w:id="0" w:name="_GoBack"/>
      <w:bookmarkEnd w:id="0"/>
      <w:r w:rsidRPr="00514E95">
        <w:rPr>
          <w:rFonts w:ascii="Times New Roman" w:hAnsi="Times New Roman"/>
          <w:sz w:val="24"/>
          <w:szCs w:val="24"/>
        </w:rPr>
        <w:t>числе о лице, обладающем правами на государственное имущество Республики Дагестан и сведениями о нем, должны быть подтверждены соответствующими данными, содержащимися в первичных документах. Копии указанных документов представляются вместе с картами.</w:t>
      </w:r>
    </w:p>
    <w:p w:rsidR="003C494C" w:rsidRPr="00173E0D" w:rsidRDefault="003C494C" w:rsidP="00173E0D">
      <w:pPr>
        <w:spacing w:after="0" w:line="240" w:lineRule="auto"/>
        <w:ind w:firstLine="709"/>
        <w:contextualSpacing/>
        <w:jc w:val="both"/>
        <w:rPr>
          <w:rFonts w:ascii="Times New Roman" w:hAnsi="Times New Roman"/>
          <w:sz w:val="24"/>
          <w:szCs w:val="24"/>
        </w:rPr>
      </w:pPr>
      <w:r w:rsidRPr="00514E95">
        <w:rPr>
          <w:rFonts w:ascii="Times New Roman" w:hAnsi="Times New Roman"/>
          <w:sz w:val="24"/>
          <w:szCs w:val="24"/>
        </w:rPr>
        <w:t>В случае если объект учета расположен за рубежом, то в строке "Адрес (местоположение)" и в строках, содержащих сведения о стоимости, дополнительно указываются соответственно наименование страны и его стоимость в валюте соответствующей страны (в круглых скобках).</w:t>
      </w:r>
    </w:p>
    <w:p w:rsidR="003C494C" w:rsidRPr="00514E95" w:rsidRDefault="003C494C" w:rsidP="00173E0D">
      <w:pPr>
        <w:spacing w:after="0" w:line="240" w:lineRule="auto"/>
        <w:ind w:firstLine="709"/>
        <w:contextualSpacing/>
        <w:jc w:val="both"/>
        <w:rPr>
          <w:rFonts w:ascii="Times New Roman" w:hAnsi="Times New Roman"/>
          <w:sz w:val="24"/>
          <w:szCs w:val="24"/>
        </w:rPr>
      </w:pPr>
      <w:r w:rsidRPr="00514E95">
        <w:rPr>
          <w:rFonts w:ascii="Times New Roman" w:hAnsi="Times New Roman"/>
          <w:sz w:val="24"/>
          <w:szCs w:val="24"/>
        </w:rPr>
        <w:t>Все листы формы нумеруются.</w:t>
      </w:r>
    </w:p>
    <w:p w:rsidR="003C494C" w:rsidRPr="00173E0D" w:rsidRDefault="003C494C" w:rsidP="00173E0D">
      <w:pPr>
        <w:spacing w:after="0" w:line="240" w:lineRule="auto"/>
        <w:ind w:firstLine="709"/>
        <w:contextualSpacing/>
        <w:jc w:val="both"/>
        <w:rPr>
          <w:rFonts w:ascii="Times New Roman" w:hAnsi="Times New Roman"/>
          <w:sz w:val="24"/>
          <w:szCs w:val="24"/>
        </w:rPr>
      </w:pPr>
      <w:r w:rsidRPr="00514E95">
        <w:rPr>
          <w:rFonts w:ascii="Times New Roman" w:hAnsi="Times New Roman"/>
          <w:sz w:val="24"/>
          <w:szCs w:val="24"/>
        </w:rPr>
        <w:t>Каждая карта сведений об объекте учета (далее - карта) заверяется подписью руководителя (заместителя руководителя) правообладателя.</w:t>
      </w:r>
    </w:p>
    <w:p w:rsidR="003C494C" w:rsidRPr="00173E0D" w:rsidRDefault="003C494C" w:rsidP="00173E0D">
      <w:pPr>
        <w:spacing w:after="0" w:line="240" w:lineRule="auto"/>
        <w:ind w:firstLine="709"/>
        <w:contextualSpacing/>
        <w:jc w:val="both"/>
        <w:rPr>
          <w:rFonts w:ascii="Times New Roman" w:hAnsi="Times New Roman"/>
          <w:sz w:val="24"/>
          <w:szCs w:val="24"/>
        </w:rPr>
      </w:pPr>
      <w:r w:rsidRPr="00514E95">
        <w:rPr>
          <w:rFonts w:ascii="Times New Roman" w:hAnsi="Times New Roman"/>
          <w:sz w:val="24"/>
          <w:szCs w:val="24"/>
        </w:rPr>
        <w:t>В случае учета имущества, составляющего государственную казну Республики Дагестан, каждая карта заверяется руководителем (заместителем руководителя) Министерства.</w:t>
      </w:r>
    </w:p>
    <w:p w:rsidR="003C494C" w:rsidRPr="00173E0D" w:rsidRDefault="003C494C" w:rsidP="00173E0D">
      <w:pPr>
        <w:spacing w:after="0" w:line="240" w:lineRule="auto"/>
        <w:ind w:firstLine="709"/>
        <w:contextualSpacing/>
        <w:jc w:val="both"/>
        <w:rPr>
          <w:rFonts w:ascii="Times New Roman" w:hAnsi="Times New Roman"/>
          <w:sz w:val="24"/>
          <w:szCs w:val="24"/>
        </w:rPr>
      </w:pPr>
      <w:r w:rsidRPr="00514E95">
        <w:rPr>
          <w:rFonts w:ascii="Times New Roman" w:hAnsi="Times New Roman"/>
          <w:sz w:val="24"/>
          <w:szCs w:val="24"/>
        </w:rPr>
        <w:t>Копии документов, подтверждающих содержащиеся в картах сведения, заверяются нотариально или создавшими документы органами либо организациями. В иных случаях уполномоченное правообладателем лицо проставляет на копиях документов надпись "верно", прошивает их и заверяет подписью с указанием своей фамилии и инициалов и даты заверения. Аналогичным образом заверяются копии документов о расположенном за рубежом государственном имуществе Республики Дагестан, составленных на государственном (официальном) языке соответствующего государства, переведенных на русский язык и надлежащим образом удостоверенных.</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При заполнении форм используются следующие сокращенные обозначения:</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ЕГРПВС - Единый государственный реестр прав на воздушные суда и сделок с ними;</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ГРГРВСРФ - Государственный реестр гражданских воздушных судов Российской Федерации;</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ГРИРФ - Государственный реестр изобретений Российской Федерации;</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ГРНМПТРФ - Государственный реестр наименований мест происхождения товаров Российской Федерации;</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ГРПМРФ - Государственный реестр полезных моделей Российской Федерации;</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ГРПОРФ - Государственный реестр промышленных образцов Российской Федерации;</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ГРТЗРФ - Государственный реестр товарных знаков и знаков обслуживания Российской Федерации;</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ГСР - Государственный судовой реестр;</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ЕГРОКН - единый государственный реестр объектов культурного наследия (памятников истории и культуры) народов Российской Федерации;</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ЕГРН - Единый государственный реестр недвижимости;</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ЕГРЮЛ - Единый государственный реестр юридических лиц;</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ЕГРИП - Единый государственный реестр индивидуальных предпринимателей;</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ИНН - идентификационный номер налогоплательщика;</w:t>
      </w:r>
    </w:p>
    <w:p w:rsidR="00227876" w:rsidRPr="00173E0D"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КПП - код причины постановки на учет;</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ОГРН - основной государственный регистрационный номер;</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ОГРНИП - основной государственный регистрационный номер индивидуального предпринимателя;</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ОКТМО - Общероссийский классификатор территорий муниципальных образований;</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ОКВЭД - Общероссийский классификатор видов экономической деятельности;</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ОКОГУ - Общероссийский классификатор органов государственной власти и управления;</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lastRenderedPageBreak/>
        <w:t>ОКОПФ - Общероссийский классификатор организационно-правовых форм хозяйствующих субъектов;</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ОКПО - Общероссийский классификатор предприятий, организаций;</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ОКФС - Общероссийский классификатор форм собственности;</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РВСАОНРФ - Реестр воздушных судов авиации общего назначения Российской Федерации;</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РМРС - Российский международный реестр судов;</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РНГИ - реестровый номер государственного имущества;</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РРТС - Реестр регистрации транспортных средств;</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РСС - реестр строящихся судов;</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РМС - реестр маломерных судов;</w:t>
      </w:r>
    </w:p>
    <w:p w:rsidR="003C494C" w:rsidRPr="00514E95" w:rsidRDefault="003C494C" w:rsidP="00514E95">
      <w:pPr>
        <w:spacing w:line="240" w:lineRule="auto"/>
        <w:ind w:firstLine="709"/>
        <w:contextualSpacing/>
        <w:jc w:val="both"/>
        <w:rPr>
          <w:rFonts w:ascii="Times New Roman" w:hAnsi="Times New Roman"/>
          <w:sz w:val="24"/>
          <w:szCs w:val="24"/>
        </w:rPr>
      </w:pPr>
      <w:r w:rsidRPr="00514E95">
        <w:rPr>
          <w:rFonts w:ascii="Times New Roman" w:hAnsi="Times New Roman"/>
          <w:sz w:val="24"/>
          <w:szCs w:val="24"/>
        </w:rPr>
        <w:t>СРХС - Статистический регистр хозяйствующих субъектов.</w:t>
      </w:r>
    </w:p>
    <w:p w:rsidR="003C494C" w:rsidRPr="006742EC" w:rsidRDefault="003C494C" w:rsidP="00514E95">
      <w:pPr>
        <w:pStyle w:val="ConsPlusNormal"/>
        <w:ind w:firstLine="709"/>
        <w:contextualSpacing/>
        <w:jc w:val="center"/>
        <w:outlineLvl w:val="2"/>
        <w:rPr>
          <w:rFonts w:ascii="Times New Roman" w:hAnsi="Times New Roman" w:cs="Times New Roman"/>
          <w:b/>
          <w:sz w:val="24"/>
          <w:szCs w:val="24"/>
        </w:rPr>
      </w:pPr>
      <w:r w:rsidRPr="006742EC">
        <w:rPr>
          <w:rFonts w:ascii="Times New Roman" w:hAnsi="Times New Roman" w:cs="Times New Roman"/>
          <w:b/>
          <w:sz w:val="24"/>
          <w:szCs w:val="24"/>
        </w:rPr>
        <w:t>Заполнение форм</w:t>
      </w:r>
    </w:p>
    <w:p w:rsidR="003C494C" w:rsidRPr="003C494C" w:rsidRDefault="003C494C" w:rsidP="00514E95">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 xml:space="preserve">В форме </w:t>
      </w:r>
      <w:hyperlink w:anchor="P4808" w:history="1">
        <w:r w:rsidRPr="003C494C">
          <w:rPr>
            <w:rFonts w:ascii="Times New Roman" w:hAnsi="Times New Roman"/>
            <w:color w:val="0000FF"/>
            <w:sz w:val="24"/>
            <w:szCs w:val="24"/>
            <w:lang w:eastAsia="ru-RU"/>
          </w:rPr>
          <w:t>карты 3.4</w:t>
        </w:r>
      </w:hyperlink>
      <w:r w:rsidRPr="003C494C">
        <w:rPr>
          <w:rFonts w:ascii="Times New Roman" w:hAnsi="Times New Roman"/>
          <w:sz w:val="24"/>
          <w:szCs w:val="24"/>
          <w:lang w:eastAsia="ru-RU"/>
        </w:rPr>
        <w:t xml:space="preserve"> данные вносятся в следующем порядке.</w:t>
      </w:r>
    </w:p>
    <w:p w:rsidR="003C494C" w:rsidRPr="003C494C" w:rsidRDefault="003C494C" w:rsidP="00514E95">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"Организационно-правовая форма" указывается полное наименование организационно-правовой правообладателя.</w:t>
      </w:r>
    </w:p>
    <w:p w:rsidR="00173E0D" w:rsidRPr="00173E0D" w:rsidRDefault="003C494C" w:rsidP="00173E0D">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"Полное наименование" указывается полное наименование юридического лица или индивидуального предпринимателя, включающее соответственно его организационно-правовую форму и наименование в соответствии с учредительными документами, или запись "ИП" и фамилия имя, отчество индивидуального предпринимателя в соответствии с его регистрационными документами либо иными документами, подтверждающими указанные сведения. В случае если лицом, обладающим правами на объект учета и сведениями о нем, является физическое лицо, не являющееся индивидуальным предпринимателем, в эту строку вносятся его фамилия, имя отчество, дата рождения, наименование удостоверяющего личность документа и его реквизиты (серия и номер, дата выдачи и наименование государственного органа (организации), выдавшего документ).</w:t>
      </w:r>
    </w:p>
    <w:p w:rsidR="00173E0D" w:rsidRPr="00173E0D" w:rsidRDefault="003C494C" w:rsidP="00173E0D">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"Краткое наименование" указывается краткое наименование лица в соответствии с данными ЕГРЮЛ.</w:t>
      </w:r>
    </w:p>
    <w:p w:rsidR="00173E0D" w:rsidRPr="00173E0D" w:rsidRDefault="003C494C" w:rsidP="00173E0D">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"ОГРН" указывается основной государственный регистрационный номер лица согласно копиям свидетельств о государственной регистрации.</w:t>
      </w:r>
    </w:p>
    <w:p w:rsidR="00173E0D" w:rsidRPr="00173E0D" w:rsidRDefault="003C494C" w:rsidP="00173E0D">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"Дата государственной регистрации" указывается число, месяц и год внесения в Единый государственный реестр юридических лиц или Единый государственный реестр индивидуальных предпринимателей сведений соответственно о государственной регистрации юридического лица либо индивидуального предпринимателя согласно выписке из Единого государственного реестра юридических лиц или Единого государственного реестра индивидуальных предпринимателей или копии иного документа, подтверждающего указанную дату. Если лицом, обладающим правами на объект учета и сведениями о нем, является физическое лицо, не являющееся индивидуальным предпринимателем, эта строка не заполняется.</w:t>
      </w:r>
    </w:p>
    <w:p w:rsidR="00173E0D" w:rsidRPr="00173E0D" w:rsidRDefault="003C494C" w:rsidP="00173E0D">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"Наличие статуса субъекта малого предпринимательства" указывается "да", если данные, содержащиеся в документах бухгалтерского (финансового) учета и бухгалтерской (финансовой) отчетности юридического лица, соответствуют критериям отнесения юридического лица к субъектам малого предпринимательства в соответствии с законодательством Российской Федерации. В случае несоответствия содержащихся в документах данных установленным критериям в графе указывается "нет".</w:t>
      </w:r>
    </w:p>
    <w:p w:rsidR="00173E0D" w:rsidRPr="00173E0D" w:rsidRDefault="003C494C" w:rsidP="00173E0D">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"Адрес (местонахождение)" указывается адрес (место нахождения) постоянно действующего исполнительного органа хозяйственного общества (товарищества), по которому осуществляется связь с юридическим лицом.</w:t>
      </w:r>
    </w:p>
    <w:p w:rsidR="003C494C" w:rsidRPr="003C494C" w:rsidRDefault="003C494C" w:rsidP="00173E0D">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"Наименование должности руководителя" указывается наименование должности руководителя в соответствии с учредительными документами (например, директор, генеральный директор, др.).</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 xml:space="preserve">В графе "Ф.И.О. руководителя" указываются фамилия, имя и отчество руководителя в </w:t>
      </w:r>
      <w:r w:rsidRPr="003C494C">
        <w:rPr>
          <w:rFonts w:ascii="Times New Roman" w:hAnsi="Times New Roman"/>
          <w:sz w:val="24"/>
          <w:szCs w:val="24"/>
          <w:lang w:eastAsia="ru-RU"/>
        </w:rPr>
        <w:lastRenderedPageBreak/>
        <w:t>соответствии с трудовым договором или иным документом о его назначении.</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"Статус руководителя" указывается один из двух статусов: "исполняющий обязанности", "назначенный".</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"Телефон" указывается номер телефона руководителя юридического лица, индивидуального предпринимателя или физического лица.</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"Факс" указывается номер факса руководителя юридического лица, индивидуального предпринимателя или физического лица.</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"Адрес электронной почты" указывается адрес электронной почты руководителя юридического лица, индивидуального предпринимателя или физического лица.</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"ИНН" указывается идентификационный номер налогоплательщика.</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"КПП" указывается код причины постановки налогоплательщика на учет в соответствии со свидетельством (уведомлением) о постановке на учет в налоговом органе.</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"Сведения о наличии процедур банкротства" указывается "нет", если процедуры, предусмотренные законодательством о банкротстве, не вводились, и "да", если такие процедуры введены. В случае наличия процедур банкротства указываются наименование примененной в отношении лица процедуры банкротства и реквизиты соответствующего определения или решения арбитражного суда.</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"Сведения о наличии признаков банкротства" указывается "да" или "нет" в зависимости от наличия признаков банкротства, определенных законодательством о несостоятельности (банкротстве).</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В графе "РНГИ объектов учета, принадлежащих на соответствующем вещном праве правообладателю государственного имущества Республики Дагестан" указываются реестровые номера государственного имущества объектов учета, принадлежащих на соответствующем вещном праве правообладателю.</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 xml:space="preserve">При заполнении формы записи, предусмотренной </w:t>
      </w:r>
      <w:hyperlink w:anchor="P4891" w:history="1">
        <w:r w:rsidRPr="003C494C">
          <w:rPr>
            <w:rFonts w:ascii="Times New Roman" w:hAnsi="Times New Roman"/>
            <w:color w:val="0000FF"/>
            <w:sz w:val="24"/>
            <w:szCs w:val="24"/>
            <w:lang w:eastAsia="ru-RU"/>
          </w:rPr>
          <w:t>приложением N 2</w:t>
        </w:r>
      </w:hyperlink>
      <w:r w:rsidRPr="003C494C">
        <w:rPr>
          <w:rFonts w:ascii="Times New Roman" w:hAnsi="Times New Roman"/>
          <w:sz w:val="24"/>
          <w:szCs w:val="24"/>
          <w:lang w:eastAsia="ru-RU"/>
        </w:rPr>
        <w:t xml:space="preserve"> к Положению об учете государственного имущества Республики Дагестан "Изменения в сведениях об объекте учета или о лице, обладающем правами на объект учета либо сведениями о нем, к карте N _", данные вносятся в следующем порядке:</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1. В наименовании формы указывается уникальный номер карты, сведения в которой требуют изменения.</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2. В столбце "N п/п" указывается порядковый номер изменений.</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3. В столбце "Раздел карты" указывается раздел карты в соответствии с утвержденными формами карт.</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4. В столбце "Номер строки/графы" указывается номер графы или строки в соответствующем разделе, сведения в которых требуют изменения.</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5. В столбце "Показатель" указывается наименование графы или строки в соответствующем разделе, сведения в которых требуют изменения.</w:t>
      </w:r>
    </w:p>
    <w:p w:rsidR="003C494C" w:rsidRPr="003C494C" w:rsidRDefault="003C494C" w:rsidP="00514E95">
      <w:pPr>
        <w:widowControl w:val="0"/>
        <w:autoSpaceDE w:val="0"/>
        <w:autoSpaceDN w:val="0"/>
        <w:spacing w:before="220"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6. В столбце "Существующие данные" указываются сведения, содержащиеся в карте учета до внесения в нее изменений.</w:t>
      </w:r>
    </w:p>
    <w:p w:rsidR="003C494C" w:rsidRPr="003C494C" w:rsidRDefault="003C494C" w:rsidP="00514E95">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7. В столбце "Актуальные данные" указываются актуальные для соответствующего показателя сведения, которые необходимо внести в реестр.</w:t>
      </w:r>
    </w:p>
    <w:p w:rsidR="003C494C" w:rsidRPr="003C494C" w:rsidRDefault="003C494C" w:rsidP="00514E95">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lastRenderedPageBreak/>
        <w:t>8. В столбце "Обоснование изменений" указываются основания для внесения изменений в реестр, подтвержденные соответствующими документами (по каждому документу указываются его реквизиты и наименование).</w:t>
      </w:r>
    </w:p>
    <w:p w:rsidR="003C494C" w:rsidRPr="003C494C" w:rsidRDefault="003C494C" w:rsidP="00514E95">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 xml:space="preserve">При заполнении формы </w:t>
      </w:r>
      <w:hyperlink w:anchor="P4948" w:history="1">
        <w:r w:rsidRPr="003C494C">
          <w:rPr>
            <w:rFonts w:ascii="Times New Roman" w:hAnsi="Times New Roman"/>
            <w:color w:val="0000FF"/>
            <w:sz w:val="24"/>
            <w:szCs w:val="24"/>
            <w:lang w:eastAsia="ru-RU"/>
          </w:rPr>
          <w:t>записи</w:t>
        </w:r>
      </w:hyperlink>
      <w:r w:rsidRPr="003C494C">
        <w:rPr>
          <w:rFonts w:ascii="Times New Roman" w:hAnsi="Times New Roman"/>
          <w:sz w:val="24"/>
          <w:szCs w:val="24"/>
          <w:lang w:eastAsia="ru-RU"/>
        </w:rPr>
        <w:t>, предусмотренной приложением N 3 к Положению об учете государственного имущества Республики Дагестан "Запись о прекращении права собственности Республики Дагестан на имущество", данные вносятся в следующем порядке:</w:t>
      </w:r>
    </w:p>
    <w:p w:rsidR="00173E0D" w:rsidRPr="00173E0D" w:rsidRDefault="003C494C" w:rsidP="00173E0D">
      <w:pPr>
        <w:widowControl w:val="0"/>
        <w:autoSpaceDE w:val="0"/>
        <w:autoSpaceDN w:val="0"/>
        <w:spacing w:after="0" w:line="240" w:lineRule="auto"/>
        <w:ind w:firstLine="709"/>
        <w:jc w:val="both"/>
        <w:rPr>
          <w:rFonts w:ascii="Times New Roman" w:hAnsi="Times New Roman"/>
          <w:sz w:val="24"/>
          <w:szCs w:val="24"/>
          <w:lang w:eastAsia="ru-RU"/>
        </w:rPr>
      </w:pPr>
      <w:r w:rsidRPr="003C494C">
        <w:rPr>
          <w:rFonts w:ascii="Times New Roman" w:hAnsi="Times New Roman"/>
          <w:sz w:val="24"/>
          <w:szCs w:val="24"/>
          <w:lang w:eastAsia="ru-RU"/>
        </w:rPr>
        <w:t xml:space="preserve">1. Сведения об объекте учета, в отношении которого прекратилось право собственности Республики Дагестан, заполняются в соответствии с требованиями к заполнению форм карт подразделов </w:t>
      </w:r>
      <w:hyperlink w:anchor="P5274" w:history="1">
        <w:r w:rsidRPr="003C494C">
          <w:rPr>
            <w:rFonts w:ascii="Times New Roman" w:hAnsi="Times New Roman"/>
            <w:color w:val="0000FF"/>
            <w:sz w:val="24"/>
            <w:szCs w:val="24"/>
            <w:lang w:eastAsia="ru-RU"/>
          </w:rPr>
          <w:t>разделов 1</w:t>
        </w:r>
      </w:hyperlink>
      <w:r w:rsidRPr="003C494C">
        <w:rPr>
          <w:rFonts w:ascii="Times New Roman" w:hAnsi="Times New Roman"/>
          <w:sz w:val="24"/>
          <w:szCs w:val="24"/>
          <w:lang w:eastAsia="ru-RU"/>
        </w:rPr>
        <w:t xml:space="preserve"> и </w:t>
      </w:r>
      <w:hyperlink w:anchor="P5278" w:history="1">
        <w:r w:rsidRPr="003C494C">
          <w:rPr>
            <w:rFonts w:ascii="Times New Roman" w:hAnsi="Times New Roman"/>
            <w:color w:val="0000FF"/>
            <w:sz w:val="24"/>
            <w:szCs w:val="24"/>
            <w:lang w:eastAsia="ru-RU"/>
          </w:rPr>
          <w:t>2</w:t>
        </w:r>
      </w:hyperlink>
      <w:r w:rsidRPr="003C494C">
        <w:rPr>
          <w:rFonts w:ascii="Times New Roman" w:hAnsi="Times New Roman"/>
          <w:sz w:val="24"/>
          <w:szCs w:val="24"/>
          <w:lang w:eastAsia="ru-RU"/>
        </w:rPr>
        <w:t xml:space="preserve"> реестра.</w:t>
      </w:r>
    </w:p>
    <w:p w:rsidR="00173E0D" w:rsidRPr="00FE4060" w:rsidRDefault="00173E0D" w:rsidP="00173E0D">
      <w:pPr>
        <w:widowControl w:val="0"/>
        <w:autoSpaceDE w:val="0"/>
        <w:autoSpaceDN w:val="0"/>
        <w:spacing w:after="0" w:line="240" w:lineRule="auto"/>
        <w:ind w:firstLine="709"/>
        <w:jc w:val="both"/>
        <w:rPr>
          <w:rFonts w:ascii="Times New Roman" w:hAnsi="Times New Roman"/>
          <w:sz w:val="24"/>
          <w:szCs w:val="24"/>
          <w:lang w:eastAsia="ru-RU"/>
        </w:rPr>
      </w:pPr>
      <w:r w:rsidRPr="00173E0D">
        <w:rPr>
          <w:rFonts w:ascii="Times New Roman" w:hAnsi="Times New Roman"/>
          <w:sz w:val="24"/>
          <w:szCs w:val="24"/>
          <w:lang w:eastAsia="ru-RU"/>
        </w:rPr>
        <w:t>2.</w:t>
      </w:r>
      <w:r w:rsidR="003C494C" w:rsidRPr="003C494C">
        <w:rPr>
          <w:rFonts w:ascii="Times New Roman" w:hAnsi="Times New Roman"/>
          <w:sz w:val="24"/>
          <w:szCs w:val="24"/>
          <w:lang w:eastAsia="ru-RU"/>
        </w:rPr>
        <w:t xml:space="preserve">В разделе "Основание прекращения права собственности Республики Дагестан" указывается причина, по которой объект выбыл из собственности Республики Дагестан, в соответствии с положениями Гражданского </w:t>
      </w:r>
      <w:hyperlink r:id="rId6" w:history="1">
        <w:r w:rsidR="003C494C" w:rsidRPr="003C494C">
          <w:rPr>
            <w:rFonts w:ascii="Times New Roman" w:hAnsi="Times New Roman"/>
            <w:color w:val="0000FF"/>
            <w:sz w:val="24"/>
            <w:szCs w:val="24"/>
            <w:lang w:eastAsia="ru-RU"/>
          </w:rPr>
          <w:t>кодекса</w:t>
        </w:r>
      </w:hyperlink>
      <w:r w:rsidR="003C494C" w:rsidRPr="003C494C">
        <w:rPr>
          <w:rFonts w:ascii="Times New Roman" w:hAnsi="Times New Roman"/>
          <w:sz w:val="24"/>
          <w:szCs w:val="24"/>
          <w:lang w:eastAsia="ru-RU"/>
        </w:rPr>
        <w:t xml:space="preserve"> Российской Федерации (отчуждение имущества другим лицам, отказ от права собственности, гибель или уничтожение имущества, утрата права собственности на имущество в иных случаях, предусмотренных законом).</w:t>
      </w:r>
    </w:p>
    <w:p w:rsidR="00AE4486" w:rsidRPr="003C494C" w:rsidRDefault="00173E0D" w:rsidP="00173E0D">
      <w:pPr>
        <w:widowControl w:val="0"/>
        <w:autoSpaceDE w:val="0"/>
        <w:autoSpaceDN w:val="0"/>
        <w:spacing w:after="0" w:line="240" w:lineRule="auto"/>
        <w:ind w:firstLine="709"/>
        <w:jc w:val="both"/>
        <w:rPr>
          <w:rFonts w:ascii="Times New Roman" w:hAnsi="Times New Roman"/>
          <w:sz w:val="24"/>
          <w:szCs w:val="24"/>
          <w:lang w:eastAsia="ru-RU"/>
        </w:rPr>
      </w:pPr>
      <w:r w:rsidRPr="00173E0D">
        <w:rPr>
          <w:rFonts w:ascii="Times New Roman" w:hAnsi="Times New Roman"/>
          <w:sz w:val="24"/>
          <w:szCs w:val="24"/>
          <w:lang w:eastAsia="ru-RU"/>
        </w:rPr>
        <w:t>3.</w:t>
      </w:r>
      <w:r w:rsidR="003C494C" w:rsidRPr="003C494C">
        <w:rPr>
          <w:rFonts w:ascii="Times New Roman" w:hAnsi="Times New Roman"/>
          <w:sz w:val="24"/>
          <w:szCs w:val="24"/>
          <w:lang w:eastAsia="ru-RU"/>
        </w:rPr>
        <w:t xml:space="preserve"> В разделе "Документы, подтверждающие прекращение права собственности Республики Дагестан" указываются основные реквизиты документов, подтверждающих законное прекращение права собственности Республики Дагестан на объект учета. Эти реквизиты включают наименование документа, его серию и номер, дату выдачи и наименование государственного органа (организации), выдавшего документ, например Федеральный закон от "____" ___________ ____ г. N ____ "_____________", нормативный правовой или иной акт органа государственной власти Российской Федерации от "____" ___________ ____ г. N ____ "_____________", передаточный акт от "____" ___________ ____ г. N ____ "_____________", договор купли-продажи от "____" ___________ ____ г. N ____ "_____________" или свидетельство о государственной регистрации права от "____" ___________ ____ г. N ____ "_____________" и другие.</w:t>
      </w:r>
    </w:p>
    <w:p w:rsidR="00173E0D" w:rsidRPr="00FE4060" w:rsidRDefault="00173E0D" w:rsidP="00514E95">
      <w:pPr>
        <w:spacing w:after="0" w:line="240" w:lineRule="auto"/>
        <w:ind w:firstLine="709"/>
        <w:jc w:val="both"/>
        <w:rPr>
          <w:rFonts w:ascii="Times New Roman" w:eastAsiaTheme="minorHAnsi" w:hAnsi="Times New Roman"/>
          <w:b/>
          <w:sz w:val="24"/>
          <w:szCs w:val="24"/>
        </w:rPr>
      </w:pPr>
    </w:p>
    <w:p w:rsidR="003C494C" w:rsidRPr="003C494C" w:rsidRDefault="003C494C" w:rsidP="00173E0D">
      <w:pPr>
        <w:spacing w:after="0" w:line="240" w:lineRule="auto"/>
        <w:ind w:firstLine="709"/>
        <w:jc w:val="center"/>
        <w:rPr>
          <w:rFonts w:ascii="Times New Roman" w:eastAsiaTheme="minorHAnsi" w:hAnsi="Times New Roman"/>
          <w:b/>
          <w:sz w:val="24"/>
          <w:szCs w:val="24"/>
        </w:rPr>
      </w:pPr>
      <w:r w:rsidRPr="003C494C">
        <w:rPr>
          <w:rFonts w:ascii="Times New Roman" w:eastAsiaTheme="minorHAnsi" w:hAnsi="Times New Roman"/>
          <w:b/>
          <w:sz w:val="24"/>
          <w:szCs w:val="24"/>
        </w:rPr>
        <w:t>В целях учета в реестре государственного имущества Республики Дагестан сведений о ином лице, в пользу которого установлены ограничения (обременения) вещных прав на объекты учета, обладающих иными правами на объекты учета или сведения о них:</w:t>
      </w:r>
    </w:p>
    <w:p w:rsidR="003C494C" w:rsidRPr="003C494C" w:rsidRDefault="003C494C" w:rsidP="00514E95">
      <w:pPr>
        <w:spacing w:after="0" w:line="360" w:lineRule="auto"/>
        <w:ind w:firstLine="709"/>
        <w:jc w:val="both"/>
        <w:rPr>
          <w:rFonts w:ascii="Times New Roman" w:eastAsiaTheme="minorHAnsi" w:hAnsi="Times New Roman"/>
          <w:sz w:val="24"/>
          <w:szCs w:val="24"/>
        </w:rPr>
      </w:pPr>
    </w:p>
    <w:p w:rsidR="003C494C" w:rsidRPr="003C494C" w:rsidRDefault="003C494C" w:rsidP="00514E95">
      <w:pPr>
        <w:spacing w:after="0" w:line="360" w:lineRule="auto"/>
        <w:ind w:firstLine="709"/>
        <w:jc w:val="both"/>
        <w:rPr>
          <w:rFonts w:ascii="Times New Roman" w:eastAsiaTheme="minorHAnsi" w:hAnsi="Times New Roman"/>
          <w:sz w:val="24"/>
          <w:szCs w:val="24"/>
        </w:rPr>
      </w:pPr>
      <w:r w:rsidRPr="003C494C">
        <w:rPr>
          <w:rFonts w:ascii="Times New Roman" w:eastAsiaTheme="minorHAnsi" w:hAnsi="Times New Roman"/>
          <w:sz w:val="24"/>
          <w:szCs w:val="24"/>
        </w:rPr>
        <w:t>1) выписка из Единого государственного реестра юридических лиц (Единого государственного реестра индивидуальных предпринимателей) в отношении лица;</w:t>
      </w:r>
    </w:p>
    <w:p w:rsidR="003C494C" w:rsidRPr="003C494C" w:rsidRDefault="003C494C" w:rsidP="00514E95">
      <w:pPr>
        <w:spacing w:after="0" w:line="360" w:lineRule="auto"/>
        <w:ind w:firstLine="709"/>
        <w:jc w:val="both"/>
        <w:rPr>
          <w:rFonts w:ascii="Times New Roman" w:eastAsiaTheme="minorHAnsi" w:hAnsi="Times New Roman"/>
          <w:sz w:val="24"/>
          <w:szCs w:val="24"/>
        </w:rPr>
      </w:pPr>
      <w:r w:rsidRPr="003C494C">
        <w:rPr>
          <w:rFonts w:ascii="Times New Roman" w:eastAsiaTheme="minorHAnsi" w:hAnsi="Times New Roman"/>
          <w:sz w:val="24"/>
          <w:szCs w:val="24"/>
        </w:rPr>
        <w:t>2) справка об используемых для связи с лицом телефоне, факсе, адресе электронной почты;</w:t>
      </w:r>
    </w:p>
    <w:p w:rsidR="003C494C" w:rsidRPr="003C494C" w:rsidRDefault="003C494C" w:rsidP="00514E95">
      <w:pPr>
        <w:spacing w:after="0" w:line="360" w:lineRule="auto"/>
        <w:ind w:firstLine="709"/>
        <w:jc w:val="both"/>
        <w:rPr>
          <w:rFonts w:ascii="Times New Roman" w:eastAsiaTheme="minorHAnsi" w:hAnsi="Times New Roman"/>
          <w:sz w:val="24"/>
          <w:szCs w:val="24"/>
        </w:rPr>
      </w:pPr>
      <w:r w:rsidRPr="003C494C">
        <w:rPr>
          <w:rFonts w:ascii="Times New Roman" w:eastAsiaTheme="minorHAnsi" w:hAnsi="Times New Roman"/>
          <w:sz w:val="24"/>
          <w:szCs w:val="24"/>
        </w:rPr>
        <w:t>3) свидетельство о постановке лица на налоговый учет;</w:t>
      </w:r>
    </w:p>
    <w:p w:rsidR="003C494C" w:rsidRPr="003C494C" w:rsidRDefault="003C494C" w:rsidP="00514E95">
      <w:pPr>
        <w:spacing w:after="0" w:line="360" w:lineRule="auto"/>
        <w:ind w:firstLine="709"/>
        <w:jc w:val="both"/>
        <w:rPr>
          <w:rFonts w:ascii="Times New Roman" w:eastAsiaTheme="minorHAnsi" w:hAnsi="Times New Roman"/>
          <w:sz w:val="24"/>
          <w:szCs w:val="24"/>
        </w:rPr>
      </w:pPr>
      <w:r w:rsidRPr="003C494C">
        <w:rPr>
          <w:rFonts w:ascii="Times New Roman" w:eastAsiaTheme="minorHAnsi" w:hAnsi="Times New Roman"/>
          <w:sz w:val="24"/>
          <w:szCs w:val="24"/>
        </w:rPr>
        <w:t>4) справка о наличии (отсутствии) признаков и процедур банкротства;</w:t>
      </w:r>
    </w:p>
    <w:p w:rsidR="003C494C" w:rsidRPr="003C494C" w:rsidRDefault="003C494C" w:rsidP="00514E95">
      <w:pPr>
        <w:spacing w:after="0" w:line="360" w:lineRule="auto"/>
        <w:ind w:firstLine="709"/>
        <w:jc w:val="both"/>
        <w:rPr>
          <w:rFonts w:ascii="Times New Roman" w:eastAsiaTheme="minorHAnsi" w:hAnsi="Times New Roman"/>
          <w:sz w:val="24"/>
          <w:szCs w:val="24"/>
        </w:rPr>
      </w:pPr>
      <w:r w:rsidRPr="003C494C">
        <w:rPr>
          <w:rFonts w:ascii="Times New Roman" w:eastAsiaTheme="minorHAnsi" w:hAnsi="Times New Roman"/>
          <w:sz w:val="24"/>
          <w:szCs w:val="24"/>
        </w:rPr>
        <w:t>5) перечень объектов учета, принадлежащих хозяйственному обществу (товариществу).</w:t>
      </w:r>
    </w:p>
    <w:p w:rsidR="003C494C" w:rsidRPr="00514E95" w:rsidRDefault="003C494C" w:rsidP="006742EC">
      <w:pPr>
        <w:jc w:val="both"/>
        <w:rPr>
          <w:rFonts w:ascii="Times New Roman" w:hAnsi="Times New Roman"/>
          <w:sz w:val="24"/>
          <w:szCs w:val="24"/>
        </w:rPr>
      </w:pPr>
    </w:p>
    <w:sectPr w:rsidR="003C494C" w:rsidRPr="00514E95" w:rsidSect="005A44F0">
      <w:pgSz w:w="11906" w:h="16838"/>
      <w:pgMar w:top="1135" w:right="850" w:bottom="851"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3FB" w:rsidRDefault="001D43FB" w:rsidP="003C494C">
      <w:pPr>
        <w:spacing w:after="0" w:line="240" w:lineRule="auto"/>
      </w:pPr>
      <w:r>
        <w:separator/>
      </w:r>
    </w:p>
  </w:endnote>
  <w:endnote w:type="continuationSeparator" w:id="0">
    <w:p w:rsidR="001D43FB" w:rsidRDefault="001D43FB" w:rsidP="003C4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3FB" w:rsidRDefault="001D43FB" w:rsidP="003C494C">
      <w:pPr>
        <w:spacing w:after="0" w:line="240" w:lineRule="auto"/>
      </w:pPr>
      <w:r>
        <w:separator/>
      </w:r>
    </w:p>
  </w:footnote>
  <w:footnote w:type="continuationSeparator" w:id="0">
    <w:p w:rsidR="001D43FB" w:rsidRDefault="001D43FB" w:rsidP="003C49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3F12"/>
    <w:rsid w:val="001067C1"/>
    <w:rsid w:val="00173E0D"/>
    <w:rsid w:val="001D43FB"/>
    <w:rsid w:val="00227876"/>
    <w:rsid w:val="003C494C"/>
    <w:rsid w:val="00514E95"/>
    <w:rsid w:val="006742EC"/>
    <w:rsid w:val="007E1744"/>
    <w:rsid w:val="00913F12"/>
    <w:rsid w:val="00AE4486"/>
    <w:rsid w:val="00C622FD"/>
    <w:rsid w:val="00C82535"/>
    <w:rsid w:val="00CD7D16"/>
    <w:rsid w:val="00F32A69"/>
    <w:rsid w:val="00FE40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118B4"/>
  <w15:docId w15:val="{0E2980BC-0B30-4A77-89C9-1F93BF354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F1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3F12"/>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13F12"/>
    <w:pPr>
      <w:spacing w:after="0" w:line="240" w:lineRule="auto"/>
    </w:pPr>
    <w:rPr>
      <w:rFonts w:ascii="Calibri" w:eastAsia="Times New Roman" w:hAnsi="Calibri" w:cs="Times New Roman"/>
    </w:rPr>
  </w:style>
  <w:style w:type="paragraph" w:customStyle="1" w:styleId="ConsPlusNormal">
    <w:name w:val="ConsPlusNormal"/>
    <w:rsid w:val="003C494C"/>
    <w:pPr>
      <w:widowControl w:val="0"/>
      <w:autoSpaceDE w:val="0"/>
      <w:autoSpaceDN w:val="0"/>
      <w:spacing w:after="0" w:line="240" w:lineRule="auto"/>
    </w:pPr>
    <w:rPr>
      <w:rFonts w:ascii="Calibri" w:eastAsia="Calibri" w:hAnsi="Calibri" w:cs="Calibri"/>
      <w:szCs w:val="20"/>
      <w:lang w:eastAsia="ru-RU"/>
    </w:rPr>
  </w:style>
  <w:style w:type="paragraph" w:styleId="a5">
    <w:name w:val="footnote text"/>
    <w:basedOn w:val="a"/>
    <w:link w:val="a6"/>
    <w:uiPriority w:val="99"/>
    <w:semiHidden/>
    <w:unhideWhenUsed/>
    <w:rsid w:val="003C494C"/>
    <w:pPr>
      <w:spacing w:after="0" w:line="240" w:lineRule="auto"/>
    </w:pPr>
    <w:rPr>
      <w:rFonts w:asciiTheme="minorHAnsi" w:eastAsiaTheme="minorHAnsi" w:hAnsiTheme="minorHAnsi" w:cstheme="minorBidi"/>
      <w:sz w:val="20"/>
      <w:szCs w:val="20"/>
    </w:rPr>
  </w:style>
  <w:style w:type="character" w:customStyle="1" w:styleId="a6">
    <w:name w:val="Текст сноски Знак"/>
    <w:basedOn w:val="a0"/>
    <w:link w:val="a5"/>
    <w:uiPriority w:val="99"/>
    <w:semiHidden/>
    <w:rsid w:val="003C494C"/>
    <w:rPr>
      <w:sz w:val="20"/>
      <w:szCs w:val="20"/>
    </w:rPr>
  </w:style>
  <w:style w:type="character" w:styleId="a7">
    <w:name w:val="footnote reference"/>
    <w:basedOn w:val="a0"/>
    <w:uiPriority w:val="99"/>
    <w:semiHidden/>
    <w:unhideWhenUsed/>
    <w:rsid w:val="003C49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849058">
      <w:bodyDiv w:val="1"/>
      <w:marLeft w:val="0"/>
      <w:marRight w:val="0"/>
      <w:marTop w:val="0"/>
      <w:marBottom w:val="0"/>
      <w:divBdr>
        <w:top w:val="none" w:sz="0" w:space="0" w:color="auto"/>
        <w:left w:val="none" w:sz="0" w:space="0" w:color="auto"/>
        <w:bottom w:val="none" w:sz="0" w:space="0" w:color="auto"/>
        <w:right w:val="none" w:sz="0" w:space="0" w:color="auto"/>
      </w:divBdr>
    </w:div>
    <w:div w:id="202304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CC4DF67642241FD9CBB477E97DD679A788E2B2E5996699E1AB143368FQFk7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2365</Words>
  <Characters>13485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Пользователь</cp:lastModifiedBy>
  <cp:revision>9</cp:revision>
  <cp:lastPrinted>2019-02-20T17:12:00Z</cp:lastPrinted>
  <dcterms:created xsi:type="dcterms:W3CDTF">2018-11-01T13:46:00Z</dcterms:created>
  <dcterms:modified xsi:type="dcterms:W3CDTF">2019-03-17T17:56:00Z</dcterms:modified>
</cp:coreProperties>
</file>