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BF7" w:rsidRDefault="00017BF7" w:rsidP="00017BF7">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017BF7" w:rsidRDefault="00017BF7" w:rsidP="00017BF7">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36"/>
          <w:szCs w:val="36"/>
        </w:rPr>
      </w:pPr>
    </w:p>
    <w:p w:rsidR="00017BF7" w:rsidRDefault="00017BF7" w:rsidP="00017BF7">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017BF7" w:rsidRDefault="00017BF7" w:rsidP="00017BF7">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(Карта № 1.3</w:t>
      </w:r>
      <w:bookmarkStart w:id="0" w:name="_GoBack"/>
      <w:bookmarkEnd w:id="0"/>
      <w:r>
        <w:rPr>
          <w:rFonts w:ascii="Times New Roman" w:hAnsi="Times New Roman"/>
          <w:b/>
          <w:sz w:val="32"/>
          <w:szCs w:val="32"/>
        </w:rPr>
        <w:t>)</w:t>
      </w: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017BF7" w:rsidRDefault="00017BF7" w:rsidP="00017BF7">
      <w:pPr>
        <w:autoSpaceDE w:val="0"/>
        <w:autoSpaceDN w:val="0"/>
        <w:spacing w:after="120" w:line="240" w:lineRule="auto"/>
        <w:jc w:val="center"/>
        <w:rPr>
          <w:rFonts w:ascii="Times New Roman" w:hAnsi="Times New Roman"/>
          <w:b/>
          <w:sz w:val="28"/>
          <w:szCs w:val="28"/>
        </w:rPr>
      </w:pPr>
    </w:p>
    <w:p w:rsidR="00017BF7" w:rsidRDefault="00017BF7" w:rsidP="00017BF7">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017BF7" w:rsidRDefault="00017BF7" w:rsidP="00017BF7">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25452C" w:rsidRDefault="00017BF7" w:rsidP="00017BF7">
      <w:pPr>
        <w:autoSpaceDE w:val="0"/>
        <w:autoSpaceDN w:val="0"/>
        <w:spacing w:after="120" w:line="240" w:lineRule="auto"/>
        <w:ind w:firstLine="708"/>
        <w:jc w:val="both"/>
        <w:rPr>
          <w:rFonts w:ascii="Times New Roman" w:hAnsi="Times New Roman"/>
          <w:b/>
          <w:sz w:val="24"/>
          <w:szCs w:val="24"/>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017BF7" w:rsidRDefault="00017BF7" w:rsidP="00017BF7">
      <w:pPr>
        <w:autoSpaceDE w:val="0"/>
        <w:autoSpaceDN w:val="0"/>
        <w:spacing w:after="120" w:line="240" w:lineRule="auto"/>
        <w:jc w:val="center"/>
        <w:rPr>
          <w:rFonts w:ascii="Times New Roman" w:hAnsi="Times New Roman"/>
          <w:b/>
          <w:sz w:val="24"/>
          <w:szCs w:val="24"/>
          <w:lang w:eastAsia="ru-RU"/>
        </w:rPr>
      </w:pPr>
    </w:p>
    <w:p w:rsidR="00017BF7" w:rsidRDefault="00017BF7" w:rsidP="00017BF7">
      <w:pPr>
        <w:autoSpaceDE w:val="0"/>
        <w:autoSpaceDN w:val="0"/>
        <w:spacing w:after="120" w:line="240" w:lineRule="auto"/>
        <w:jc w:val="center"/>
        <w:rPr>
          <w:rFonts w:ascii="Times New Roman" w:hAnsi="Times New Roman"/>
          <w:b/>
          <w:sz w:val="24"/>
          <w:szCs w:val="24"/>
          <w:lang w:eastAsia="ru-RU"/>
        </w:rPr>
      </w:pPr>
    </w:p>
    <w:p w:rsidR="00017BF7" w:rsidRDefault="00017BF7" w:rsidP="00017BF7">
      <w:pPr>
        <w:autoSpaceDE w:val="0"/>
        <w:autoSpaceDN w:val="0"/>
        <w:spacing w:after="120" w:line="240" w:lineRule="auto"/>
        <w:jc w:val="center"/>
        <w:rPr>
          <w:rFonts w:ascii="Times New Roman" w:hAnsi="Times New Roman"/>
          <w:b/>
          <w:sz w:val="24"/>
          <w:szCs w:val="24"/>
          <w:lang w:eastAsia="ru-RU"/>
        </w:rPr>
      </w:pPr>
    </w:p>
    <w:p w:rsidR="00017BF7" w:rsidRDefault="00017BF7" w:rsidP="00017BF7">
      <w:pPr>
        <w:autoSpaceDE w:val="0"/>
        <w:autoSpaceDN w:val="0"/>
        <w:spacing w:after="120" w:line="240" w:lineRule="auto"/>
        <w:jc w:val="center"/>
        <w:rPr>
          <w:rFonts w:ascii="Times New Roman" w:hAnsi="Times New Roman"/>
          <w:b/>
          <w:sz w:val="24"/>
          <w:szCs w:val="24"/>
          <w:lang w:eastAsia="ru-RU"/>
        </w:rPr>
      </w:pPr>
    </w:p>
    <w:p w:rsidR="00017BF7" w:rsidRPr="00DA5F7B" w:rsidRDefault="00017BF7" w:rsidP="00017BF7">
      <w:pPr>
        <w:autoSpaceDE w:val="0"/>
        <w:autoSpaceDN w:val="0"/>
        <w:spacing w:after="120" w:line="240" w:lineRule="auto"/>
        <w:jc w:val="center"/>
        <w:rPr>
          <w:rFonts w:ascii="Times New Roman" w:hAnsi="Times New Roman"/>
          <w:b/>
          <w:sz w:val="24"/>
          <w:szCs w:val="24"/>
          <w:lang w:eastAsia="ru-RU"/>
        </w:rPr>
      </w:pPr>
    </w:p>
    <w:p w:rsidR="00560E7B" w:rsidRPr="00FF4CBF" w:rsidRDefault="00560E7B" w:rsidP="00017BF7">
      <w:pPr>
        <w:autoSpaceDE w:val="0"/>
        <w:autoSpaceDN w:val="0"/>
        <w:spacing w:after="0" w:line="240" w:lineRule="auto"/>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60E7B" w:rsidRPr="00FF4CBF" w:rsidRDefault="00560E7B" w:rsidP="00560E7B">
      <w:pPr>
        <w:tabs>
          <w:tab w:val="left" w:pos="1644"/>
        </w:tabs>
        <w:autoSpaceDE w:val="0"/>
        <w:autoSpaceDN w:val="0"/>
        <w:spacing w:after="120" w:line="240" w:lineRule="auto"/>
        <w:ind w:left="1644" w:hanging="1644"/>
        <w:jc w:val="both"/>
        <w:rPr>
          <w:rFonts w:ascii="Times New Roman" w:hAnsi="Times New Roman"/>
          <w:sz w:val="24"/>
          <w:szCs w:val="24"/>
          <w:lang w:eastAsia="ru-RU"/>
        </w:rPr>
      </w:pPr>
      <w:r w:rsidRPr="00FF4CBF">
        <w:rPr>
          <w:rFonts w:ascii="Times New Roman" w:hAnsi="Times New Roman"/>
          <w:sz w:val="24"/>
          <w:szCs w:val="24"/>
          <w:lang w:eastAsia="ru-RU"/>
        </w:rPr>
        <w:t>Подраздел 1.3.</w:t>
      </w:r>
      <w:r w:rsidRPr="00FF4CBF">
        <w:rPr>
          <w:rFonts w:ascii="Times New Roman" w:hAnsi="Times New Roman"/>
          <w:sz w:val="24"/>
          <w:szCs w:val="24"/>
          <w:lang w:eastAsia="ru-RU"/>
        </w:rPr>
        <w:tab/>
        <w:t>Сведения об объектах незавершенного строительства</w:t>
      </w:r>
    </w:p>
    <w:p w:rsidR="00560E7B" w:rsidRPr="00FF4CBF" w:rsidRDefault="00560E7B" w:rsidP="00560E7B">
      <w:pPr>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Карта № 1.3.</w:t>
      </w:r>
    </w:p>
    <w:p w:rsidR="00560E7B" w:rsidRPr="00FF4CBF" w:rsidRDefault="00560E7B" w:rsidP="00560E7B">
      <w:pPr>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60E7B" w:rsidRPr="00FF4CBF" w:rsidRDefault="00560E7B" w:rsidP="00560E7B">
      <w:pPr>
        <w:autoSpaceDE w:val="0"/>
        <w:autoSpaceDN w:val="0"/>
        <w:spacing w:before="120" w:after="120" w:line="240" w:lineRule="auto"/>
        <w:jc w:val="center"/>
        <w:rPr>
          <w:rFonts w:ascii="Times New Roman" w:hAnsi="Times New Roman"/>
          <w:sz w:val="24"/>
          <w:szCs w:val="24"/>
          <w:lang w:eastAsia="ru-RU"/>
        </w:rPr>
      </w:pPr>
    </w:p>
    <w:p w:rsidR="00560E7B" w:rsidRPr="00FF4CBF" w:rsidRDefault="00560E7B" w:rsidP="00560E7B">
      <w:pPr>
        <w:jc w:val="center"/>
        <w:rPr>
          <w:rFonts w:ascii="Times New Roman" w:hAnsi="Times New Roman"/>
          <w:b/>
          <w:sz w:val="24"/>
          <w:szCs w:val="24"/>
          <w:lang w:eastAsia="ru-RU"/>
        </w:rPr>
      </w:pPr>
      <w:r w:rsidRPr="00FF4CBF">
        <w:rPr>
          <w:rFonts w:ascii="Times New Roman" w:hAnsi="Times New Roman"/>
          <w:b/>
          <w:sz w:val="24"/>
          <w:szCs w:val="24"/>
          <w:lang w:eastAsia="ru-RU"/>
        </w:rPr>
        <w:t>ОБЪЕКТ НЕЗАВЕРШЕННОГО СТРОИТЕЛЬСТВА, НАХОДЯЩИЙСЯ В СОБСТВЕННОСТИ РЕСПУБЛИКИ ДАГЕСТАН</w:t>
      </w:r>
    </w:p>
    <w:p w:rsidR="00560E7B" w:rsidRPr="00FF4CBF" w:rsidRDefault="00560E7B" w:rsidP="00560E7B">
      <w:pPr>
        <w:autoSpaceDE w:val="0"/>
        <w:autoSpaceDN w:val="0"/>
        <w:spacing w:before="120" w:after="120" w:line="240" w:lineRule="auto"/>
        <w:jc w:val="center"/>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9"/>
        <w:tblW w:w="9634" w:type="dxa"/>
        <w:tblLook w:val="04A0" w:firstRow="1" w:lastRow="0" w:firstColumn="1" w:lastColumn="0" w:noHBand="0" w:noVBand="1"/>
      </w:tblPr>
      <w:tblGrid>
        <w:gridCol w:w="846"/>
        <w:gridCol w:w="2852"/>
        <w:gridCol w:w="5936"/>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1.1.</w:t>
            </w:r>
          </w:p>
        </w:tc>
        <w:tc>
          <w:tcPr>
            <w:tcW w:w="2852"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5936"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1.2.</w:t>
            </w:r>
          </w:p>
        </w:tc>
        <w:tc>
          <w:tcPr>
            <w:tcW w:w="2852"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 xml:space="preserve">Номер </w:t>
            </w:r>
          </w:p>
        </w:tc>
        <w:tc>
          <w:tcPr>
            <w:tcW w:w="5936"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2. Кадастровый номер</w:t>
      </w:r>
    </w:p>
    <w:tbl>
      <w:tblPr>
        <w:tblStyle w:val="a9"/>
        <w:tblW w:w="0" w:type="auto"/>
        <w:tblLook w:val="04A0" w:firstRow="1" w:lastRow="0" w:firstColumn="1" w:lastColumn="0" w:noHBand="0" w:noVBand="1"/>
      </w:tblPr>
      <w:tblGrid>
        <w:gridCol w:w="846"/>
        <w:gridCol w:w="2645"/>
        <w:gridCol w:w="2883"/>
        <w:gridCol w:w="3260"/>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p>
        </w:tc>
        <w:tc>
          <w:tcPr>
            <w:tcW w:w="2645" w:type="dxa"/>
          </w:tcPr>
          <w:p w:rsidR="00560E7B" w:rsidRPr="00FF4CBF" w:rsidRDefault="00560E7B" w:rsidP="00D970CB">
            <w:pPr>
              <w:pStyle w:val="aa"/>
              <w:rPr>
                <w:rFonts w:ascii="Times New Roman" w:hAnsi="Times New Roman"/>
                <w:sz w:val="24"/>
                <w:szCs w:val="24"/>
              </w:rPr>
            </w:pPr>
          </w:p>
        </w:tc>
        <w:tc>
          <w:tcPr>
            <w:tcW w:w="288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326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w:t>
            </w: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2.1.</w:t>
            </w:r>
          </w:p>
        </w:tc>
        <w:tc>
          <w:tcPr>
            <w:tcW w:w="264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Кадастровый</w:t>
            </w:r>
          </w:p>
        </w:tc>
        <w:tc>
          <w:tcPr>
            <w:tcW w:w="2883" w:type="dxa"/>
          </w:tcPr>
          <w:p w:rsidR="00560E7B" w:rsidRPr="00FF4CBF" w:rsidRDefault="00560E7B" w:rsidP="00D970CB">
            <w:pPr>
              <w:pStyle w:val="aa"/>
              <w:rPr>
                <w:rFonts w:ascii="Times New Roman" w:hAnsi="Times New Roman"/>
                <w:sz w:val="24"/>
                <w:szCs w:val="24"/>
              </w:rPr>
            </w:pPr>
          </w:p>
        </w:tc>
        <w:tc>
          <w:tcPr>
            <w:tcW w:w="3260"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2.2.</w:t>
            </w:r>
          </w:p>
        </w:tc>
        <w:tc>
          <w:tcPr>
            <w:tcW w:w="264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 xml:space="preserve">Условный </w:t>
            </w:r>
          </w:p>
        </w:tc>
        <w:tc>
          <w:tcPr>
            <w:tcW w:w="2883" w:type="dxa"/>
          </w:tcPr>
          <w:p w:rsidR="00560E7B" w:rsidRPr="00FF4CBF" w:rsidRDefault="00560E7B" w:rsidP="00D970CB">
            <w:pPr>
              <w:pStyle w:val="aa"/>
              <w:rPr>
                <w:rFonts w:ascii="Times New Roman" w:hAnsi="Times New Roman"/>
                <w:sz w:val="24"/>
                <w:szCs w:val="24"/>
              </w:rPr>
            </w:pPr>
          </w:p>
        </w:tc>
        <w:tc>
          <w:tcPr>
            <w:tcW w:w="3260"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3. Адрес (местоположение) </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_____________________________________________________________________</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4. Характеристики объекта незавершенного строительства</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916"/>
        <w:gridCol w:w="3623"/>
        <w:gridCol w:w="2210"/>
        <w:gridCol w:w="2885"/>
      </w:tblGrid>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Наименование объекта по проекту</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4.2.</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Площадь (протяженность) объекта по проекту (кв.м/м)</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4.3.</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Этажность объекта по проекту</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4.4.</w:t>
            </w:r>
          </w:p>
        </w:tc>
        <w:tc>
          <w:tcPr>
            <w:tcW w:w="3623"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Заказчик-застройщик</w:t>
            </w: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Полное наименование</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ОГРН</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4.5.</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Документы-основания строительства</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4.6.</w:t>
            </w:r>
          </w:p>
        </w:tc>
        <w:tc>
          <w:tcPr>
            <w:tcW w:w="3623"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Проектная организация</w:t>
            </w: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Полное наименование</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ОГРН</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4.7.</w:t>
            </w:r>
          </w:p>
        </w:tc>
        <w:tc>
          <w:tcPr>
            <w:tcW w:w="3623"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Реквизиты разрешения на строительство</w:t>
            </w: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4.8.</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Орган, выдавший разрешение на строительство</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4.9.</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начала строительства в соответствии с разрешением на строительство</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4.10.</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окончания строительства в соответствии с разрешением на строительство</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rPr>
          <w:trHeight w:val="1104"/>
        </w:trPr>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lastRenderedPageBreak/>
              <w:t>4.11.</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Наличие положительного заключения по итогам государственной экспертизы проектной документации</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4.11.1.</w:t>
            </w:r>
          </w:p>
        </w:tc>
        <w:tc>
          <w:tcPr>
            <w:tcW w:w="3623"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Реквизиты положительного заключения экспертизы</w:t>
            </w: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Выдавший орган</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rPr>
          <w:trHeight w:val="1104"/>
        </w:trPr>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4.12.</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Наличие положительного заключения по итогам государственной экспертизы сметной документации</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4.12.1.</w:t>
            </w:r>
          </w:p>
        </w:tc>
        <w:tc>
          <w:tcPr>
            <w:tcW w:w="3623"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Реквизиты положительного заключения экспертизы</w:t>
            </w: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vMerge/>
          </w:tcPr>
          <w:p w:rsidR="00560E7B" w:rsidRPr="00FF4CBF" w:rsidRDefault="00560E7B" w:rsidP="00D970CB">
            <w:pPr>
              <w:pStyle w:val="aa"/>
              <w:rPr>
                <w:rFonts w:ascii="Times New Roman" w:hAnsi="Times New Roman"/>
                <w:sz w:val="24"/>
                <w:szCs w:val="24"/>
              </w:rPr>
            </w:pPr>
          </w:p>
        </w:tc>
        <w:tc>
          <w:tcPr>
            <w:tcW w:w="3623" w:type="dxa"/>
            <w:vMerge/>
          </w:tcPr>
          <w:p w:rsidR="00560E7B" w:rsidRPr="00FF4CBF" w:rsidRDefault="00560E7B" w:rsidP="00D970CB">
            <w:pPr>
              <w:pStyle w:val="aa"/>
              <w:rPr>
                <w:rFonts w:ascii="Times New Roman" w:hAnsi="Times New Roman"/>
                <w:sz w:val="24"/>
                <w:szCs w:val="24"/>
              </w:rPr>
            </w:pPr>
          </w:p>
        </w:tc>
        <w:tc>
          <w:tcPr>
            <w:tcW w:w="221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Выдавший орган</w:t>
            </w:r>
          </w:p>
        </w:tc>
        <w:tc>
          <w:tcPr>
            <w:tcW w:w="2885" w:type="dxa"/>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4.13.</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Стоимость проектно-изыскательских работ (ПИР),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4.13.1.</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Профинансировано ПИР,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Источники финансирования:</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а)</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Муниципальный бюджет,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б)</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Республиканский бюджет,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Федеральный бюджет,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г)</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Иное,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4.13.2.</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Стоимость принятых работ,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4.13.3.</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Стоимость принятых работ, %</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4.14.</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Стоимость строительно-монтажных работ (СМР),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4.14.1.</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Профинансировано СМР,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Источники финансирования:</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а)</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Муниципальный бюджет,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б)</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Республиканский бюджет,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Федеральный бюджет,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г)</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Иное,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4.14.2.</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Стоимость принятых работ,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4.14.3.</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Стоимость принятых работ, %</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4.15.</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Фактическая площадь/протяженность (кв.м/м)</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4.16.</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Фактическая этажность</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4.17.</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Балансовая (остаточная) стоимость, руб.</w:t>
            </w:r>
          </w:p>
        </w:tc>
        <w:tc>
          <w:tcPr>
            <w:tcW w:w="5095"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91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4.18.</w:t>
            </w:r>
          </w:p>
        </w:tc>
        <w:tc>
          <w:tcPr>
            <w:tcW w:w="362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Инвентарный номер</w:t>
            </w:r>
          </w:p>
        </w:tc>
        <w:tc>
          <w:tcPr>
            <w:tcW w:w="5095" w:type="dxa"/>
            <w:gridSpan w:val="2"/>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5. Сведения о государственной регистрации права собственности Республики Дагестан</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9776" w:type="dxa"/>
        <w:tblLook w:val="04A0" w:firstRow="1" w:lastRow="0" w:firstColumn="1" w:lastColumn="0" w:noHBand="0" w:noVBand="1"/>
      </w:tblPr>
      <w:tblGrid>
        <w:gridCol w:w="846"/>
        <w:gridCol w:w="3178"/>
        <w:gridCol w:w="5752"/>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5.1.</w:t>
            </w:r>
          </w:p>
        </w:tc>
        <w:tc>
          <w:tcPr>
            <w:tcW w:w="3178"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752"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5.2.</w:t>
            </w:r>
          </w:p>
        </w:tc>
        <w:tc>
          <w:tcPr>
            <w:tcW w:w="3178"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752"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5.3.</w:t>
            </w:r>
          </w:p>
        </w:tc>
        <w:tc>
          <w:tcPr>
            <w:tcW w:w="3178"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Документы-основания</w:t>
            </w:r>
          </w:p>
        </w:tc>
        <w:tc>
          <w:tcPr>
            <w:tcW w:w="5752"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lastRenderedPageBreak/>
        <w:t xml:space="preserve">6. Сведения о правообладателе государственного имущества Республики Дагестан и государственной регистрации его права </w:t>
      </w:r>
    </w:p>
    <w:p w:rsidR="00560E7B" w:rsidRPr="00FF4CBF" w:rsidRDefault="00560E7B" w:rsidP="00560E7B">
      <w:pPr>
        <w:rPr>
          <w:sz w:val="24"/>
          <w:szCs w:val="24"/>
        </w:rPr>
      </w:pPr>
    </w:p>
    <w:tbl>
      <w:tblPr>
        <w:tblStyle w:val="a9"/>
        <w:tblW w:w="9776" w:type="dxa"/>
        <w:tblLook w:val="04A0" w:firstRow="1" w:lastRow="0" w:firstColumn="1" w:lastColumn="0" w:noHBand="0" w:noVBand="1"/>
      </w:tblPr>
      <w:tblGrid>
        <w:gridCol w:w="846"/>
        <w:gridCol w:w="3086"/>
        <w:gridCol w:w="2600"/>
        <w:gridCol w:w="3244"/>
      </w:tblGrid>
      <w:tr w:rsidR="00560E7B" w:rsidRPr="00FF4CBF" w:rsidTr="00D970CB">
        <w:tc>
          <w:tcPr>
            <w:tcW w:w="84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6.1.</w:t>
            </w:r>
          </w:p>
        </w:tc>
        <w:tc>
          <w:tcPr>
            <w:tcW w:w="308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Правообладатель</w:t>
            </w:r>
          </w:p>
        </w:tc>
        <w:tc>
          <w:tcPr>
            <w:tcW w:w="260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Полное наименование</w:t>
            </w:r>
          </w:p>
        </w:tc>
        <w:tc>
          <w:tcPr>
            <w:tcW w:w="3244"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vMerge/>
          </w:tcPr>
          <w:p w:rsidR="00560E7B" w:rsidRPr="00FF4CBF" w:rsidRDefault="00560E7B" w:rsidP="00D970CB">
            <w:pPr>
              <w:pStyle w:val="aa"/>
              <w:rPr>
                <w:rFonts w:ascii="Times New Roman" w:hAnsi="Times New Roman"/>
                <w:sz w:val="24"/>
                <w:szCs w:val="24"/>
              </w:rPr>
            </w:pPr>
          </w:p>
        </w:tc>
        <w:tc>
          <w:tcPr>
            <w:tcW w:w="3086" w:type="dxa"/>
            <w:vMerge/>
          </w:tcPr>
          <w:p w:rsidR="00560E7B" w:rsidRPr="00FF4CBF" w:rsidRDefault="00560E7B" w:rsidP="00D970CB">
            <w:pPr>
              <w:pStyle w:val="aa"/>
              <w:rPr>
                <w:rFonts w:ascii="Times New Roman" w:hAnsi="Times New Roman"/>
                <w:sz w:val="24"/>
                <w:szCs w:val="24"/>
              </w:rPr>
            </w:pPr>
          </w:p>
        </w:tc>
        <w:tc>
          <w:tcPr>
            <w:tcW w:w="260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Краткое наименование</w:t>
            </w:r>
          </w:p>
        </w:tc>
        <w:tc>
          <w:tcPr>
            <w:tcW w:w="3244"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vMerge/>
          </w:tcPr>
          <w:p w:rsidR="00560E7B" w:rsidRPr="00FF4CBF" w:rsidRDefault="00560E7B" w:rsidP="00D970CB">
            <w:pPr>
              <w:pStyle w:val="aa"/>
              <w:rPr>
                <w:rFonts w:ascii="Times New Roman" w:hAnsi="Times New Roman"/>
                <w:sz w:val="24"/>
                <w:szCs w:val="24"/>
              </w:rPr>
            </w:pPr>
          </w:p>
        </w:tc>
        <w:tc>
          <w:tcPr>
            <w:tcW w:w="3086" w:type="dxa"/>
            <w:vMerge/>
          </w:tcPr>
          <w:p w:rsidR="00560E7B" w:rsidRPr="00FF4CBF" w:rsidRDefault="00560E7B" w:rsidP="00D970CB">
            <w:pPr>
              <w:pStyle w:val="aa"/>
              <w:rPr>
                <w:rFonts w:ascii="Times New Roman" w:hAnsi="Times New Roman"/>
                <w:sz w:val="24"/>
                <w:szCs w:val="24"/>
              </w:rPr>
            </w:pPr>
          </w:p>
        </w:tc>
        <w:tc>
          <w:tcPr>
            <w:tcW w:w="260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ОГРН</w:t>
            </w:r>
          </w:p>
        </w:tc>
        <w:tc>
          <w:tcPr>
            <w:tcW w:w="3244"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vMerge/>
          </w:tcPr>
          <w:p w:rsidR="00560E7B" w:rsidRPr="00FF4CBF" w:rsidRDefault="00560E7B" w:rsidP="00D970CB">
            <w:pPr>
              <w:pStyle w:val="aa"/>
              <w:rPr>
                <w:rFonts w:ascii="Times New Roman" w:hAnsi="Times New Roman"/>
                <w:sz w:val="24"/>
                <w:szCs w:val="24"/>
              </w:rPr>
            </w:pPr>
          </w:p>
        </w:tc>
        <w:tc>
          <w:tcPr>
            <w:tcW w:w="3086" w:type="dxa"/>
            <w:vMerge/>
          </w:tcPr>
          <w:p w:rsidR="00560E7B" w:rsidRPr="00FF4CBF" w:rsidRDefault="00560E7B" w:rsidP="00D970CB">
            <w:pPr>
              <w:pStyle w:val="aa"/>
              <w:rPr>
                <w:rFonts w:ascii="Times New Roman" w:hAnsi="Times New Roman"/>
                <w:sz w:val="24"/>
                <w:szCs w:val="24"/>
              </w:rPr>
            </w:pPr>
          </w:p>
        </w:tc>
        <w:tc>
          <w:tcPr>
            <w:tcW w:w="260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РНГИ</w:t>
            </w:r>
          </w:p>
        </w:tc>
        <w:tc>
          <w:tcPr>
            <w:tcW w:w="3244"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vMerge/>
          </w:tcPr>
          <w:p w:rsidR="00560E7B" w:rsidRPr="00FF4CBF" w:rsidRDefault="00560E7B" w:rsidP="00D970CB">
            <w:pPr>
              <w:pStyle w:val="aa"/>
              <w:rPr>
                <w:rFonts w:ascii="Times New Roman" w:hAnsi="Times New Roman"/>
                <w:sz w:val="24"/>
                <w:szCs w:val="24"/>
              </w:rPr>
            </w:pPr>
          </w:p>
        </w:tc>
        <w:tc>
          <w:tcPr>
            <w:tcW w:w="3086" w:type="dxa"/>
            <w:vMerge/>
          </w:tcPr>
          <w:p w:rsidR="00560E7B" w:rsidRPr="00FF4CBF" w:rsidRDefault="00560E7B" w:rsidP="00D970CB">
            <w:pPr>
              <w:pStyle w:val="aa"/>
              <w:rPr>
                <w:rFonts w:ascii="Times New Roman" w:hAnsi="Times New Roman"/>
                <w:sz w:val="24"/>
                <w:szCs w:val="24"/>
              </w:rPr>
            </w:pPr>
          </w:p>
        </w:tc>
        <w:tc>
          <w:tcPr>
            <w:tcW w:w="2600"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Вид права</w:t>
            </w:r>
          </w:p>
        </w:tc>
        <w:tc>
          <w:tcPr>
            <w:tcW w:w="3244"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6.2.</w:t>
            </w:r>
          </w:p>
        </w:tc>
        <w:tc>
          <w:tcPr>
            <w:tcW w:w="308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844"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6.3.</w:t>
            </w:r>
          </w:p>
        </w:tc>
        <w:tc>
          <w:tcPr>
            <w:tcW w:w="308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844"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6.4.</w:t>
            </w:r>
          </w:p>
        </w:tc>
        <w:tc>
          <w:tcPr>
            <w:tcW w:w="308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Документы-основания</w:t>
            </w:r>
          </w:p>
        </w:tc>
        <w:tc>
          <w:tcPr>
            <w:tcW w:w="5844" w:type="dxa"/>
            <w:gridSpan w:val="2"/>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7. Сведения об оборотоспособности </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846"/>
        <w:gridCol w:w="4111"/>
        <w:gridCol w:w="4819"/>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7.1.</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Ограничен в обороте</w:t>
            </w:r>
          </w:p>
        </w:tc>
        <w:tc>
          <w:tcPr>
            <w:tcW w:w="4819"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7.1.1.</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Документы-основания ограничения в обороте</w:t>
            </w:r>
          </w:p>
        </w:tc>
        <w:tc>
          <w:tcPr>
            <w:tcW w:w="4819"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 Сведения о земельном участке, на котором расположен объект незавершенного строительства</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8.1. Реестровый номер государственного имущества (РНГИ)</w:t>
      </w:r>
    </w:p>
    <w:tbl>
      <w:tblPr>
        <w:tblStyle w:val="a9"/>
        <w:tblW w:w="9776" w:type="dxa"/>
        <w:tblLook w:val="04A0" w:firstRow="1" w:lastRow="0" w:firstColumn="1" w:lastColumn="0" w:noHBand="0" w:noVBand="1"/>
      </w:tblPr>
      <w:tblGrid>
        <w:gridCol w:w="846"/>
        <w:gridCol w:w="2852"/>
        <w:gridCol w:w="6078"/>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8.1.1.</w:t>
            </w:r>
          </w:p>
        </w:tc>
        <w:tc>
          <w:tcPr>
            <w:tcW w:w="2852"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6078"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8.1.2</w:t>
            </w:r>
          </w:p>
        </w:tc>
        <w:tc>
          <w:tcPr>
            <w:tcW w:w="2852"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 xml:space="preserve">Номер </w:t>
            </w:r>
          </w:p>
        </w:tc>
        <w:tc>
          <w:tcPr>
            <w:tcW w:w="6078"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8.2. Кадастровый номер</w:t>
      </w:r>
    </w:p>
    <w:tbl>
      <w:tblPr>
        <w:tblStyle w:val="a9"/>
        <w:tblW w:w="0" w:type="auto"/>
        <w:tblLook w:val="04A0" w:firstRow="1" w:lastRow="0" w:firstColumn="1" w:lastColumn="0" w:noHBand="0" w:noVBand="1"/>
      </w:tblPr>
      <w:tblGrid>
        <w:gridCol w:w="846"/>
        <w:gridCol w:w="2645"/>
        <w:gridCol w:w="2741"/>
        <w:gridCol w:w="3544"/>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p>
        </w:tc>
        <w:tc>
          <w:tcPr>
            <w:tcW w:w="2645" w:type="dxa"/>
          </w:tcPr>
          <w:p w:rsidR="00560E7B" w:rsidRPr="00FF4CBF" w:rsidRDefault="00560E7B" w:rsidP="00D970CB">
            <w:pPr>
              <w:pStyle w:val="aa"/>
              <w:rPr>
                <w:rFonts w:ascii="Times New Roman" w:hAnsi="Times New Roman"/>
                <w:sz w:val="24"/>
                <w:szCs w:val="24"/>
              </w:rPr>
            </w:pPr>
          </w:p>
        </w:tc>
        <w:tc>
          <w:tcPr>
            <w:tcW w:w="274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3544"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w:t>
            </w: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8.2.1.</w:t>
            </w:r>
          </w:p>
        </w:tc>
        <w:tc>
          <w:tcPr>
            <w:tcW w:w="264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Кадастровый</w:t>
            </w:r>
          </w:p>
        </w:tc>
        <w:tc>
          <w:tcPr>
            <w:tcW w:w="2741" w:type="dxa"/>
          </w:tcPr>
          <w:p w:rsidR="00560E7B" w:rsidRPr="00FF4CBF" w:rsidRDefault="00560E7B" w:rsidP="00D970CB">
            <w:pPr>
              <w:pStyle w:val="aa"/>
              <w:rPr>
                <w:rFonts w:ascii="Times New Roman" w:hAnsi="Times New Roman"/>
                <w:sz w:val="24"/>
                <w:szCs w:val="24"/>
              </w:rPr>
            </w:pPr>
          </w:p>
        </w:tc>
        <w:tc>
          <w:tcPr>
            <w:tcW w:w="3544"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8.2.2</w:t>
            </w:r>
          </w:p>
        </w:tc>
        <w:tc>
          <w:tcPr>
            <w:tcW w:w="264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 xml:space="preserve">Условный </w:t>
            </w:r>
          </w:p>
        </w:tc>
        <w:tc>
          <w:tcPr>
            <w:tcW w:w="2741" w:type="dxa"/>
          </w:tcPr>
          <w:p w:rsidR="00560E7B" w:rsidRPr="00FF4CBF" w:rsidRDefault="00560E7B" w:rsidP="00D970CB">
            <w:pPr>
              <w:pStyle w:val="aa"/>
              <w:rPr>
                <w:rFonts w:ascii="Times New Roman" w:hAnsi="Times New Roman"/>
                <w:sz w:val="24"/>
                <w:szCs w:val="24"/>
              </w:rPr>
            </w:pPr>
          </w:p>
        </w:tc>
        <w:tc>
          <w:tcPr>
            <w:tcW w:w="3544"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8.3. Адрес (местоположение) земельного участка</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_____________________________________________________________________</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8.4. Характеристики земельного участка</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846"/>
        <w:gridCol w:w="4111"/>
        <w:gridCol w:w="4819"/>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8.4.1.</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Площадь, кв.м</w:t>
            </w:r>
          </w:p>
        </w:tc>
        <w:tc>
          <w:tcPr>
            <w:tcW w:w="4819" w:type="dxa"/>
          </w:tcPr>
          <w:p w:rsidR="00560E7B" w:rsidRPr="00FF4CBF" w:rsidRDefault="00560E7B" w:rsidP="00D970CB">
            <w:pPr>
              <w:autoSpaceDE w:val="0"/>
              <w:autoSpaceDN w:val="0"/>
              <w:spacing w:after="0" w:line="240" w:lineRule="auto"/>
              <w:jc w:val="both"/>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8.4.2.</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Категория земель</w:t>
            </w:r>
          </w:p>
        </w:tc>
        <w:tc>
          <w:tcPr>
            <w:tcW w:w="4819" w:type="dxa"/>
          </w:tcPr>
          <w:p w:rsidR="00560E7B" w:rsidRPr="00FF4CBF" w:rsidRDefault="00560E7B" w:rsidP="00D970CB">
            <w:pPr>
              <w:autoSpaceDE w:val="0"/>
              <w:autoSpaceDN w:val="0"/>
              <w:spacing w:after="0" w:line="240" w:lineRule="auto"/>
              <w:jc w:val="both"/>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8.4.3.</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Виды разрешенного использования</w:t>
            </w:r>
          </w:p>
        </w:tc>
        <w:tc>
          <w:tcPr>
            <w:tcW w:w="4819" w:type="dxa"/>
          </w:tcPr>
          <w:p w:rsidR="00560E7B" w:rsidRPr="00FF4CBF" w:rsidRDefault="00560E7B" w:rsidP="00D970CB">
            <w:pPr>
              <w:autoSpaceDE w:val="0"/>
              <w:autoSpaceDN w:val="0"/>
              <w:spacing w:after="0" w:line="240" w:lineRule="auto"/>
              <w:jc w:val="both"/>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8.5. Правообладатель земельного участка</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9776" w:type="dxa"/>
        <w:tblLook w:val="04A0" w:firstRow="1" w:lastRow="0" w:firstColumn="1" w:lastColumn="0" w:noHBand="0" w:noVBand="1"/>
      </w:tblPr>
      <w:tblGrid>
        <w:gridCol w:w="988"/>
        <w:gridCol w:w="3178"/>
        <w:gridCol w:w="2805"/>
        <w:gridCol w:w="2805"/>
      </w:tblGrid>
      <w:tr w:rsidR="00560E7B" w:rsidRPr="00FF4CBF" w:rsidTr="00D970CB">
        <w:tc>
          <w:tcPr>
            <w:tcW w:w="988" w:type="dxa"/>
            <w:vMerge w:val="restart"/>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8.5.1.</w:t>
            </w:r>
          </w:p>
        </w:tc>
        <w:tc>
          <w:tcPr>
            <w:tcW w:w="3178" w:type="dxa"/>
            <w:vMerge w:val="restart"/>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Собственник</w:t>
            </w:r>
          </w:p>
        </w:tc>
        <w:tc>
          <w:tcPr>
            <w:tcW w:w="2805"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Полное наименование</w:t>
            </w:r>
          </w:p>
        </w:tc>
        <w:tc>
          <w:tcPr>
            <w:tcW w:w="2805" w:type="dxa"/>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vMerge/>
          </w:tcPr>
          <w:p w:rsidR="00560E7B" w:rsidRPr="00FF4CBF" w:rsidRDefault="00560E7B" w:rsidP="00D970CB">
            <w:pPr>
              <w:pStyle w:val="aa"/>
              <w:spacing w:line="20" w:lineRule="atLeast"/>
              <w:rPr>
                <w:rFonts w:ascii="Times New Roman" w:hAnsi="Times New Roman"/>
                <w:sz w:val="24"/>
                <w:szCs w:val="24"/>
              </w:rPr>
            </w:pPr>
          </w:p>
        </w:tc>
        <w:tc>
          <w:tcPr>
            <w:tcW w:w="3178" w:type="dxa"/>
            <w:vMerge/>
          </w:tcPr>
          <w:p w:rsidR="00560E7B" w:rsidRPr="00FF4CBF" w:rsidRDefault="00560E7B" w:rsidP="00D970CB">
            <w:pPr>
              <w:pStyle w:val="aa"/>
              <w:spacing w:line="20" w:lineRule="atLeast"/>
              <w:rPr>
                <w:rFonts w:ascii="Times New Roman" w:hAnsi="Times New Roman"/>
                <w:sz w:val="24"/>
                <w:szCs w:val="24"/>
              </w:rPr>
            </w:pPr>
          </w:p>
        </w:tc>
        <w:tc>
          <w:tcPr>
            <w:tcW w:w="2805"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Краткое наименование</w:t>
            </w:r>
          </w:p>
        </w:tc>
        <w:tc>
          <w:tcPr>
            <w:tcW w:w="2805" w:type="dxa"/>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8.5.2.</w:t>
            </w:r>
          </w:p>
        </w:tc>
        <w:tc>
          <w:tcPr>
            <w:tcW w:w="317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610" w:type="dxa"/>
            <w:gridSpan w:val="2"/>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8.5.3.</w:t>
            </w:r>
          </w:p>
        </w:tc>
        <w:tc>
          <w:tcPr>
            <w:tcW w:w="317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610" w:type="dxa"/>
            <w:gridSpan w:val="2"/>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lastRenderedPageBreak/>
              <w:t>8.5.4.</w:t>
            </w:r>
          </w:p>
        </w:tc>
        <w:tc>
          <w:tcPr>
            <w:tcW w:w="317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Документы-основания</w:t>
            </w:r>
          </w:p>
        </w:tc>
        <w:tc>
          <w:tcPr>
            <w:tcW w:w="5610" w:type="dxa"/>
            <w:gridSpan w:val="2"/>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vMerge w:val="restart"/>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8.5.5.</w:t>
            </w:r>
          </w:p>
        </w:tc>
        <w:tc>
          <w:tcPr>
            <w:tcW w:w="3178" w:type="dxa"/>
            <w:vMerge w:val="restart"/>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Владелец</w:t>
            </w:r>
          </w:p>
        </w:tc>
        <w:tc>
          <w:tcPr>
            <w:tcW w:w="2805"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Полное наименование</w:t>
            </w:r>
          </w:p>
        </w:tc>
        <w:tc>
          <w:tcPr>
            <w:tcW w:w="2805" w:type="dxa"/>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vMerge/>
          </w:tcPr>
          <w:p w:rsidR="00560E7B" w:rsidRPr="00FF4CBF" w:rsidRDefault="00560E7B" w:rsidP="00D970CB">
            <w:pPr>
              <w:pStyle w:val="aa"/>
              <w:spacing w:line="20" w:lineRule="atLeast"/>
              <w:rPr>
                <w:rFonts w:ascii="Times New Roman" w:hAnsi="Times New Roman"/>
                <w:sz w:val="24"/>
                <w:szCs w:val="24"/>
              </w:rPr>
            </w:pPr>
          </w:p>
        </w:tc>
        <w:tc>
          <w:tcPr>
            <w:tcW w:w="3178" w:type="dxa"/>
            <w:vMerge/>
          </w:tcPr>
          <w:p w:rsidR="00560E7B" w:rsidRPr="00FF4CBF" w:rsidRDefault="00560E7B" w:rsidP="00D970CB">
            <w:pPr>
              <w:pStyle w:val="aa"/>
              <w:spacing w:line="20" w:lineRule="atLeast"/>
              <w:rPr>
                <w:rFonts w:ascii="Times New Roman" w:hAnsi="Times New Roman"/>
                <w:sz w:val="24"/>
                <w:szCs w:val="24"/>
              </w:rPr>
            </w:pPr>
          </w:p>
        </w:tc>
        <w:tc>
          <w:tcPr>
            <w:tcW w:w="2805"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Краткое наименование</w:t>
            </w:r>
          </w:p>
        </w:tc>
        <w:tc>
          <w:tcPr>
            <w:tcW w:w="2805" w:type="dxa"/>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vMerge/>
          </w:tcPr>
          <w:p w:rsidR="00560E7B" w:rsidRPr="00FF4CBF" w:rsidRDefault="00560E7B" w:rsidP="00D970CB">
            <w:pPr>
              <w:pStyle w:val="aa"/>
              <w:spacing w:line="20" w:lineRule="atLeast"/>
              <w:rPr>
                <w:rFonts w:ascii="Times New Roman" w:hAnsi="Times New Roman"/>
                <w:sz w:val="24"/>
                <w:szCs w:val="24"/>
              </w:rPr>
            </w:pPr>
          </w:p>
        </w:tc>
        <w:tc>
          <w:tcPr>
            <w:tcW w:w="3178" w:type="dxa"/>
            <w:vMerge/>
          </w:tcPr>
          <w:p w:rsidR="00560E7B" w:rsidRPr="00FF4CBF" w:rsidRDefault="00560E7B" w:rsidP="00D970CB">
            <w:pPr>
              <w:pStyle w:val="aa"/>
              <w:spacing w:line="20" w:lineRule="atLeast"/>
              <w:rPr>
                <w:rFonts w:ascii="Times New Roman" w:hAnsi="Times New Roman"/>
                <w:sz w:val="24"/>
                <w:szCs w:val="24"/>
              </w:rPr>
            </w:pPr>
          </w:p>
        </w:tc>
        <w:tc>
          <w:tcPr>
            <w:tcW w:w="2805"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Вид права</w:t>
            </w:r>
          </w:p>
        </w:tc>
        <w:tc>
          <w:tcPr>
            <w:tcW w:w="2805" w:type="dxa"/>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8.5.6.</w:t>
            </w:r>
          </w:p>
        </w:tc>
        <w:tc>
          <w:tcPr>
            <w:tcW w:w="317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610" w:type="dxa"/>
            <w:gridSpan w:val="2"/>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8.5.7.</w:t>
            </w:r>
          </w:p>
        </w:tc>
        <w:tc>
          <w:tcPr>
            <w:tcW w:w="317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610" w:type="dxa"/>
            <w:gridSpan w:val="2"/>
          </w:tcPr>
          <w:p w:rsidR="00560E7B" w:rsidRPr="00FF4CBF" w:rsidRDefault="00560E7B" w:rsidP="00D970CB">
            <w:pPr>
              <w:pStyle w:val="aa"/>
              <w:spacing w:line="20" w:lineRule="atLeast"/>
              <w:rPr>
                <w:rFonts w:ascii="Times New Roman" w:hAnsi="Times New Roman"/>
                <w:sz w:val="24"/>
                <w:szCs w:val="24"/>
              </w:rPr>
            </w:pPr>
          </w:p>
        </w:tc>
      </w:tr>
      <w:tr w:rsidR="00560E7B" w:rsidRPr="00FF4CBF" w:rsidTr="00D970CB">
        <w:tc>
          <w:tcPr>
            <w:tcW w:w="98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8.5.8.</w:t>
            </w:r>
          </w:p>
        </w:tc>
        <w:tc>
          <w:tcPr>
            <w:tcW w:w="3178" w:type="dxa"/>
          </w:tcPr>
          <w:p w:rsidR="00560E7B" w:rsidRPr="00FF4CBF" w:rsidRDefault="00560E7B" w:rsidP="00D970CB">
            <w:pPr>
              <w:pStyle w:val="aa"/>
              <w:spacing w:line="20" w:lineRule="atLeast"/>
              <w:rPr>
                <w:rFonts w:ascii="Times New Roman" w:hAnsi="Times New Roman"/>
                <w:sz w:val="24"/>
                <w:szCs w:val="24"/>
              </w:rPr>
            </w:pPr>
            <w:r w:rsidRPr="00FF4CBF">
              <w:rPr>
                <w:rFonts w:ascii="Times New Roman" w:hAnsi="Times New Roman"/>
                <w:sz w:val="24"/>
                <w:szCs w:val="24"/>
              </w:rPr>
              <w:t>Документы-основания</w:t>
            </w:r>
          </w:p>
        </w:tc>
        <w:tc>
          <w:tcPr>
            <w:tcW w:w="5610" w:type="dxa"/>
            <w:gridSpan w:val="2"/>
          </w:tcPr>
          <w:p w:rsidR="00560E7B" w:rsidRPr="00FF4CBF" w:rsidRDefault="00560E7B" w:rsidP="00D970CB">
            <w:pPr>
              <w:pStyle w:val="aa"/>
              <w:spacing w:line="20" w:lineRule="atLeast"/>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8.6. Сведения об оборотоспособности </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936"/>
        <w:gridCol w:w="4111"/>
        <w:gridCol w:w="4819"/>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8.6.1.</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Ограничен в обороте</w:t>
            </w:r>
          </w:p>
        </w:tc>
        <w:tc>
          <w:tcPr>
            <w:tcW w:w="4819"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8.6.1.1.</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Документы-основания ограничения в обороте</w:t>
            </w:r>
          </w:p>
        </w:tc>
        <w:tc>
          <w:tcPr>
            <w:tcW w:w="4819"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pStyle w:val="aa"/>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60E7B" w:rsidRPr="00FF4CBF" w:rsidRDefault="00560E7B" w:rsidP="00560E7B">
      <w:pPr>
        <w:pStyle w:val="aa"/>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8"/>
          <w:rFonts w:ascii="Times New Roman" w:hAnsi="Times New Roman"/>
          <w:sz w:val="24"/>
          <w:szCs w:val="24"/>
          <w:lang w:eastAsia="ru-RU"/>
        </w:rPr>
        <w:footnoteReference w:id="1"/>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60E7B" w:rsidRPr="00FF4CBF" w:rsidTr="00D970CB">
        <w:tc>
          <w:tcPr>
            <w:tcW w:w="3799"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60E7B" w:rsidRPr="00FF4CBF" w:rsidRDefault="00560E7B" w:rsidP="00D970CB">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r>
      <w:tr w:rsidR="00560E7B" w:rsidRPr="00FF4CBF" w:rsidTr="00D970CB">
        <w:tc>
          <w:tcPr>
            <w:tcW w:w="3799"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sectPr w:rsidR="00560E7B" w:rsidRPr="00FF4CBF" w:rsidSect="00560E7B">
          <w:headerReference w:type="first" r:id="rId7"/>
          <w:pgSz w:w="11906" w:h="16838"/>
          <w:pgMar w:top="1438" w:right="850" w:bottom="1134" w:left="1260" w:header="708" w:footer="708" w:gutter="0"/>
          <w:cols w:space="708"/>
          <w:docGrid w:linePitch="360"/>
        </w:sectPr>
      </w:pP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60E7B" w:rsidRPr="00FF4CBF" w:rsidRDefault="00560E7B" w:rsidP="00560E7B">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1.3. Сведения об объектах незавершенного строительства</w:t>
      </w:r>
    </w:p>
    <w:p w:rsidR="00560E7B" w:rsidRPr="00FF4CBF" w:rsidRDefault="00560E7B" w:rsidP="00560E7B">
      <w:pPr>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1 к карте </w:t>
      </w:r>
    </w:p>
    <w:p w:rsidR="00560E7B" w:rsidRPr="00FF4CBF" w:rsidRDefault="00560E7B" w:rsidP="00560E7B">
      <w:pPr>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 1.3.</w:t>
      </w:r>
      <w:r w:rsidRPr="00FF4CBF">
        <w:rPr>
          <w:rFonts w:ascii="Times New Roman" w:hAnsi="Times New Roman"/>
          <w:sz w:val="24"/>
          <w:szCs w:val="24"/>
          <w:lang w:eastAsia="ru-RU"/>
        </w:rPr>
        <w:tab/>
      </w:r>
    </w:p>
    <w:p w:rsidR="00560E7B" w:rsidRPr="00FF4CBF" w:rsidRDefault="00560E7B" w:rsidP="00560E7B">
      <w:pPr>
        <w:tabs>
          <w:tab w:val="center" w:pos="9412"/>
        </w:tabs>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60E7B" w:rsidRPr="00FF4CBF" w:rsidRDefault="00560E7B" w:rsidP="00560E7B">
      <w:pPr>
        <w:tabs>
          <w:tab w:val="center" w:pos="9412"/>
        </w:tabs>
        <w:autoSpaceDE w:val="0"/>
        <w:autoSpaceDN w:val="0"/>
        <w:spacing w:after="0" w:line="240" w:lineRule="auto"/>
        <w:ind w:left="6379"/>
        <w:jc w:val="both"/>
        <w:rPr>
          <w:rFonts w:ascii="Times New Roman" w:hAnsi="Times New Roman"/>
          <w:sz w:val="24"/>
          <w:szCs w:val="24"/>
          <w:lang w:eastAsia="ru-RU"/>
        </w:rPr>
      </w:pPr>
    </w:p>
    <w:p w:rsidR="00560E7B" w:rsidRPr="00FF4CBF" w:rsidRDefault="00560E7B" w:rsidP="00560E7B">
      <w:pPr>
        <w:autoSpaceDE w:val="0"/>
        <w:autoSpaceDN w:val="0"/>
        <w:spacing w:before="240" w:after="360" w:line="240" w:lineRule="auto"/>
        <w:jc w:val="center"/>
        <w:rPr>
          <w:rFonts w:ascii="Times New Roman" w:hAnsi="Times New Roman"/>
          <w:caps/>
          <w:sz w:val="24"/>
          <w:szCs w:val="24"/>
          <w:lang w:eastAsia="ru-RU"/>
        </w:rPr>
      </w:pPr>
      <w:r w:rsidRPr="00FF4CBF">
        <w:rPr>
          <w:rFonts w:ascii="Times New Roman" w:hAnsi="Times New Roman"/>
          <w:caps/>
          <w:sz w:val="24"/>
          <w:szCs w:val="24"/>
          <w:lang w:eastAsia="ru-RU"/>
        </w:rPr>
        <w:t>Ограничение (обременение)</w:t>
      </w:r>
    </w:p>
    <w:tbl>
      <w:tblPr>
        <w:tblStyle w:val="a9"/>
        <w:tblW w:w="9918" w:type="dxa"/>
        <w:tblLook w:val="04A0" w:firstRow="1" w:lastRow="0" w:firstColumn="1" w:lastColumn="0" w:noHBand="0" w:noVBand="1"/>
      </w:tblPr>
      <w:tblGrid>
        <w:gridCol w:w="846"/>
        <w:gridCol w:w="4111"/>
        <w:gridCol w:w="2603"/>
        <w:gridCol w:w="2358"/>
      </w:tblGrid>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1.</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Вид ограничения (обременения)</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2.</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Площадь, в отношении которой установлено ограничение (обременение)</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3.</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государственной регистрации ограничения (обременения)</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 государственной регистрации ограничения (обременения)</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5.</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Документы-основания ограничения (обременения)</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6.</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возникновения</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7.</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 прекращения</w:t>
            </w:r>
          </w:p>
        </w:tc>
        <w:tc>
          <w:tcPr>
            <w:tcW w:w="4961" w:type="dxa"/>
            <w:gridSpan w:val="2"/>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8.</w:t>
            </w:r>
          </w:p>
        </w:tc>
        <w:tc>
          <w:tcPr>
            <w:tcW w:w="4111"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Лицо, в пользу которого установлено ограничение (обременение)</w:t>
            </w:r>
          </w:p>
        </w:tc>
        <w:tc>
          <w:tcPr>
            <w:tcW w:w="260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Полное наименование</w:t>
            </w:r>
          </w:p>
        </w:tc>
        <w:tc>
          <w:tcPr>
            <w:tcW w:w="2358" w:type="dxa"/>
          </w:tcPr>
          <w:p w:rsidR="00560E7B" w:rsidRPr="00FF4CBF" w:rsidRDefault="00560E7B" w:rsidP="00D970CB">
            <w:pPr>
              <w:pStyle w:val="aa"/>
              <w:rPr>
                <w:rFonts w:ascii="Times New Roman" w:hAnsi="Times New Roman"/>
                <w:sz w:val="24"/>
                <w:szCs w:val="24"/>
              </w:rPr>
            </w:pPr>
          </w:p>
        </w:tc>
      </w:tr>
      <w:tr w:rsidR="00560E7B" w:rsidRPr="00FF4CBF" w:rsidTr="00D970CB">
        <w:tc>
          <w:tcPr>
            <w:tcW w:w="846" w:type="dxa"/>
            <w:vMerge/>
          </w:tcPr>
          <w:p w:rsidR="00560E7B" w:rsidRPr="00FF4CBF" w:rsidRDefault="00560E7B" w:rsidP="00D970CB">
            <w:pPr>
              <w:pStyle w:val="aa"/>
              <w:rPr>
                <w:rFonts w:ascii="Times New Roman" w:hAnsi="Times New Roman"/>
                <w:sz w:val="24"/>
                <w:szCs w:val="24"/>
              </w:rPr>
            </w:pPr>
          </w:p>
        </w:tc>
        <w:tc>
          <w:tcPr>
            <w:tcW w:w="4111" w:type="dxa"/>
            <w:vMerge/>
          </w:tcPr>
          <w:p w:rsidR="00560E7B" w:rsidRPr="00FF4CBF" w:rsidRDefault="00560E7B" w:rsidP="00D970CB">
            <w:pPr>
              <w:pStyle w:val="aa"/>
              <w:rPr>
                <w:rFonts w:ascii="Times New Roman" w:hAnsi="Times New Roman"/>
                <w:sz w:val="24"/>
                <w:szCs w:val="24"/>
              </w:rPr>
            </w:pPr>
          </w:p>
        </w:tc>
        <w:tc>
          <w:tcPr>
            <w:tcW w:w="2603"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ОГРН/ИНН</w:t>
            </w:r>
          </w:p>
        </w:tc>
        <w:tc>
          <w:tcPr>
            <w:tcW w:w="2358" w:type="dxa"/>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pStyle w:val="aa"/>
        <w:rPr>
          <w:rFonts w:ascii="Times New Roman" w:hAnsi="Times New Roman"/>
          <w:sz w:val="24"/>
          <w:szCs w:val="24"/>
          <w:lang w:eastAsia="ru-RU"/>
        </w:rPr>
      </w:pPr>
    </w:p>
    <w:p w:rsidR="00560E7B" w:rsidRPr="00FF4CBF" w:rsidRDefault="00560E7B" w:rsidP="00560E7B">
      <w:pPr>
        <w:pStyle w:val="aa"/>
        <w:rPr>
          <w:rFonts w:ascii="Times New Roman" w:hAnsi="Times New Roman"/>
          <w:sz w:val="24"/>
          <w:szCs w:val="24"/>
          <w:lang w:eastAsia="ru-RU"/>
        </w:rPr>
      </w:pPr>
    </w:p>
    <w:p w:rsidR="00560E7B" w:rsidRPr="00FF4CBF" w:rsidRDefault="00560E7B" w:rsidP="00560E7B">
      <w:pPr>
        <w:pStyle w:val="aa"/>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60E7B" w:rsidRPr="00FF4CBF" w:rsidRDefault="00560E7B" w:rsidP="00560E7B">
      <w:pPr>
        <w:pStyle w:val="aa"/>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8"/>
          <w:rFonts w:ascii="Times New Roman" w:hAnsi="Times New Roman"/>
          <w:sz w:val="24"/>
          <w:szCs w:val="24"/>
          <w:lang w:eastAsia="ru-RU"/>
        </w:rPr>
        <w:footnoteReference w:id="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60E7B" w:rsidRPr="00FF4CBF" w:rsidTr="00D970CB">
        <w:tc>
          <w:tcPr>
            <w:tcW w:w="3799"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60E7B" w:rsidRPr="00FF4CBF" w:rsidRDefault="00560E7B" w:rsidP="00D970CB">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r>
      <w:tr w:rsidR="00560E7B" w:rsidRPr="00FF4CBF" w:rsidTr="00D970CB">
        <w:tc>
          <w:tcPr>
            <w:tcW w:w="3799"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sectPr w:rsidR="00560E7B" w:rsidRPr="00FF4CBF" w:rsidSect="00D970CB">
          <w:pgSz w:w="11906" w:h="16838"/>
          <w:pgMar w:top="1438" w:right="850" w:bottom="1134" w:left="1260" w:header="708" w:footer="708" w:gutter="0"/>
          <w:cols w:space="708"/>
          <w:titlePg/>
          <w:docGrid w:linePitch="360"/>
        </w:sectPr>
      </w:pP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60E7B" w:rsidRPr="00FF4CBF" w:rsidRDefault="00560E7B" w:rsidP="00560E7B">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1.3. Сведения об объектах незавершенного строительства</w:t>
      </w:r>
    </w:p>
    <w:p w:rsidR="00560E7B" w:rsidRPr="00FF4CBF" w:rsidRDefault="00560E7B" w:rsidP="00560E7B">
      <w:pPr>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2 к карте </w:t>
      </w:r>
    </w:p>
    <w:p w:rsidR="00560E7B" w:rsidRPr="00FF4CBF" w:rsidRDefault="00560E7B" w:rsidP="00560E7B">
      <w:pPr>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 1.3.</w:t>
      </w:r>
      <w:r w:rsidRPr="00FF4CBF">
        <w:rPr>
          <w:rFonts w:ascii="Times New Roman" w:hAnsi="Times New Roman"/>
          <w:sz w:val="24"/>
          <w:szCs w:val="24"/>
          <w:lang w:eastAsia="ru-RU"/>
        </w:rPr>
        <w:tab/>
      </w:r>
    </w:p>
    <w:p w:rsidR="00560E7B" w:rsidRPr="00FF4CBF" w:rsidRDefault="00560E7B" w:rsidP="00560E7B">
      <w:pPr>
        <w:tabs>
          <w:tab w:val="center" w:pos="9412"/>
        </w:tabs>
        <w:autoSpaceDE w:val="0"/>
        <w:autoSpaceDN w:val="0"/>
        <w:spacing w:after="0" w:line="240" w:lineRule="auto"/>
        <w:ind w:left="6379"/>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СВЕДЕНИЯ О СТРАХОВАНИИ ОБЪЕКТА НЕДВИЖИМОСТИ</w:t>
      </w: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tbl>
      <w:tblPr>
        <w:tblStyle w:val="a9"/>
        <w:tblW w:w="9776" w:type="dxa"/>
        <w:tblInd w:w="108" w:type="dxa"/>
        <w:tblLook w:val="04A0" w:firstRow="1" w:lastRow="0" w:firstColumn="1" w:lastColumn="0" w:noHBand="0" w:noVBand="1"/>
      </w:tblPr>
      <w:tblGrid>
        <w:gridCol w:w="846"/>
        <w:gridCol w:w="4111"/>
        <w:gridCol w:w="1965"/>
        <w:gridCol w:w="2854"/>
      </w:tblGrid>
      <w:tr w:rsidR="00560E7B" w:rsidRPr="00FF4CBF" w:rsidTr="00560E7B">
        <w:tc>
          <w:tcPr>
            <w:tcW w:w="84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1.</w:t>
            </w:r>
          </w:p>
        </w:tc>
        <w:tc>
          <w:tcPr>
            <w:tcW w:w="4111"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 xml:space="preserve">Реквизиты договора страхования </w:t>
            </w:r>
          </w:p>
        </w:tc>
        <w:tc>
          <w:tcPr>
            <w:tcW w:w="196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Дата</w:t>
            </w:r>
          </w:p>
        </w:tc>
        <w:tc>
          <w:tcPr>
            <w:tcW w:w="2854" w:type="dxa"/>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vMerge/>
          </w:tcPr>
          <w:p w:rsidR="00560E7B" w:rsidRPr="00FF4CBF" w:rsidRDefault="00560E7B" w:rsidP="00D970CB">
            <w:pPr>
              <w:pStyle w:val="aa"/>
              <w:rPr>
                <w:rFonts w:ascii="Times New Roman" w:hAnsi="Times New Roman"/>
                <w:sz w:val="24"/>
                <w:szCs w:val="24"/>
              </w:rPr>
            </w:pPr>
          </w:p>
        </w:tc>
        <w:tc>
          <w:tcPr>
            <w:tcW w:w="4111" w:type="dxa"/>
            <w:vMerge/>
          </w:tcPr>
          <w:p w:rsidR="00560E7B" w:rsidRPr="00FF4CBF" w:rsidRDefault="00560E7B" w:rsidP="00D970CB">
            <w:pPr>
              <w:pStyle w:val="aa"/>
              <w:rPr>
                <w:rFonts w:ascii="Times New Roman" w:hAnsi="Times New Roman"/>
                <w:sz w:val="24"/>
                <w:szCs w:val="24"/>
              </w:rPr>
            </w:pPr>
          </w:p>
        </w:tc>
        <w:tc>
          <w:tcPr>
            <w:tcW w:w="196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Номер</w:t>
            </w:r>
          </w:p>
        </w:tc>
        <w:tc>
          <w:tcPr>
            <w:tcW w:w="2854" w:type="dxa"/>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2.</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Вид договора</w:t>
            </w:r>
          </w:p>
        </w:tc>
        <w:tc>
          <w:tcPr>
            <w:tcW w:w="4819" w:type="dxa"/>
            <w:gridSpan w:val="2"/>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3.</w:t>
            </w:r>
          </w:p>
        </w:tc>
        <w:tc>
          <w:tcPr>
            <w:tcW w:w="4111" w:type="dxa"/>
            <w:vMerge w:val="restart"/>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Страховщик</w:t>
            </w:r>
          </w:p>
        </w:tc>
        <w:tc>
          <w:tcPr>
            <w:tcW w:w="196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Наименование</w:t>
            </w:r>
          </w:p>
        </w:tc>
        <w:tc>
          <w:tcPr>
            <w:tcW w:w="2854" w:type="dxa"/>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vMerge/>
          </w:tcPr>
          <w:p w:rsidR="00560E7B" w:rsidRPr="00FF4CBF" w:rsidRDefault="00560E7B" w:rsidP="00D970CB">
            <w:pPr>
              <w:pStyle w:val="aa"/>
              <w:rPr>
                <w:rFonts w:ascii="Times New Roman" w:hAnsi="Times New Roman"/>
                <w:sz w:val="24"/>
                <w:szCs w:val="24"/>
              </w:rPr>
            </w:pPr>
          </w:p>
        </w:tc>
        <w:tc>
          <w:tcPr>
            <w:tcW w:w="4111" w:type="dxa"/>
            <w:vMerge/>
          </w:tcPr>
          <w:p w:rsidR="00560E7B" w:rsidRPr="00FF4CBF" w:rsidRDefault="00560E7B" w:rsidP="00D970CB">
            <w:pPr>
              <w:pStyle w:val="aa"/>
              <w:rPr>
                <w:rFonts w:ascii="Times New Roman" w:hAnsi="Times New Roman"/>
                <w:sz w:val="24"/>
                <w:szCs w:val="24"/>
              </w:rPr>
            </w:pPr>
          </w:p>
        </w:tc>
        <w:tc>
          <w:tcPr>
            <w:tcW w:w="1965"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ОГРН</w:t>
            </w:r>
          </w:p>
        </w:tc>
        <w:tc>
          <w:tcPr>
            <w:tcW w:w="2854" w:type="dxa"/>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4.</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Размер страховой суммы, руб.</w:t>
            </w:r>
          </w:p>
        </w:tc>
        <w:tc>
          <w:tcPr>
            <w:tcW w:w="4819" w:type="dxa"/>
            <w:gridSpan w:val="2"/>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5.</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Размер страховой премии, руб.</w:t>
            </w:r>
          </w:p>
        </w:tc>
        <w:tc>
          <w:tcPr>
            <w:tcW w:w="4819" w:type="dxa"/>
            <w:gridSpan w:val="2"/>
          </w:tcPr>
          <w:p w:rsidR="00560E7B" w:rsidRPr="00FF4CBF" w:rsidRDefault="00560E7B" w:rsidP="00D970CB">
            <w:pPr>
              <w:pStyle w:val="aa"/>
              <w:rPr>
                <w:rFonts w:ascii="Times New Roman" w:hAnsi="Times New Roman"/>
                <w:sz w:val="24"/>
                <w:szCs w:val="24"/>
              </w:rPr>
            </w:pPr>
          </w:p>
        </w:tc>
      </w:tr>
      <w:tr w:rsidR="00560E7B" w:rsidRPr="00FF4CBF" w:rsidTr="00560E7B">
        <w:tc>
          <w:tcPr>
            <w:tcW w:w="846"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6.</w:t>
            </w:r>
          </w:p>
        </w:tc>
        <w:tc>
          <w:tcPr>
            <w:tcW w:w="4111" w:type="dxa"/>
          </w:tcPr>
          <w:p w:rsidR="00560E7B" w:rsidRPr="00FF4CBF" w:rsidRDefault="00560E7B" w:rsidP="00D970CB">
            <w:pPr>
              <w:pStyle w:val="aa"/>
              <w:rPr>
                <w:rFonts w:ascii="Times New Roman" w:hAnsi="Times New Roman"/>
                <w:sz w:val="24"/>
                <w:szCs w:val="24"/>
              </w:rPr>
            </w:pPr>
            <w:r w:rsidRPr="00FF4CBF">
              <w:rPr>
                <w:rFonts w:ascii="Times New Roman" w:hAnsi="Times New Roman"/>
                <w:sz w:val="24"/>
                <w:szCs w:val="24"/>
              </w:rPr>
              <w:t>Срок действия договора</w:t>
            </w:r>
          </w:p>
        </w:tc>
        <w:tc>
          <w:tcPr>
            <w:tcW w:w="4819" w:type="dxa"/>
            <w:gridSpan w:val="2"/>
          </w:tcPr>
          <w:p w:rsidR="00560E7B" w:rsidRPr="00FF4CBF" w:rsidRDefault="00560E7B" w:rsidP="00D970CB">
            <w:pPr>
              <w:pStyle w:val="aa"/>
              <w:rPr>
                <w:rFonts w:ascii="Times New Roman" w:hAnsi="Times New Roman"/>
                <w:sz w:val="24"/>
                <w:szCs w:val="24"/>
              </w:rPr>
            </w:pP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560E7B" w:rsidRPr="00FF4CBF" w:rsidRDefault="00560E7B" w:rsidP="00560E7B">
      <w:pPr>
        <w:pStyle w:val="aa"/>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60E7B" w:rsidRPr="00FF4CBF" w:rsidRDefault="00560E7B" w:rsidP="00560E7B">
      <w:pPr>
        <w:pStyle w:val="aa"/>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8"/>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60E7B" w:rsidRPr="00FF4CBF" w:rsidTr="00D970CB">
        <w:tc>
          <w:tcPr>
            <w:tcW w:w="3799"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60E7B" w:rsidRPr="00FF4CBF" w:rsidRDefault="00560E7B" w:rsidP="00D970CB">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r>
      <w:tr w:rsidR="00560E7B" w:rsidRPr="00FF4CBF" w:rsidTr="00D970CB">
        <w:tc>
          <w:tcPr>
            <w:tcW w:w="3799"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60E7B" w:rsidRPr="00FF4CBF" w:rsidRDefault="00560E7B" w:rsidP="00D970CB">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60E7B" w:rsidRPr="00FF4CBF" w:rsidRDefault="00560E7B" w:rsidP="00560E7B">
      <w:pPr>
        <w:autoSpaceDE w:val="0"/>
        <w:autoSpaceDN w:val="0"/>
        <w:spacing w:after="0" w:line="240" w:lineRule="auto"/>
        <w:jc w:val="both"/>
        <w:rPr>
          <w:rFonts w:ascii="Times New Roman" w:hAnsi="Times New Roman"/>
          <w:sz w:val="24"/>
          <w:szCs w:val="24"/>
          <w:lang w:eastAsia="ru-RU"/>
        </w:rPr>
      </w:pPr>
    </w:p>
    <w:p w:rsidR="001067C1" w:rsidRDefault="001067C1" w:rsidP="00560E7B"/>
    <w:p w:rsidR="00D970CB" w:rsidRDefault="00D970CB" w:rsidP="00560E7B"/>
    <w:p w:rsidR="00D970CB" w:rsidRDefault="00D970CB" w:rsidP="00560E7B"/>
    <w:p w:rsidR="00D970CB" w:rsidRDefault="00D970CB" w:rsidP="00560E7B"/>
    <w:p w:rsidR="00D970CB" w:rsidRDefault="00D970CB" w:rsidP="00560E7B"/>
    <w:p w:rsidR="00D970CB" w:rsidRDefault="00D970CB" w:rsidP="00560E7B"/>
    <w:p w:rsidR="00D970CB" w:rsidRDefault="00D970CB" w:rsidP="00560E7B"/>
    <w:p w:rsidR="00D970CB" w:rsidRDefault="00D970CB" w:rsidP="00560E7B"/>
    <w:p w:rsidR="00D970CB" w:rsidRDefault="00D970CB" w:rsidP="00560E7B"/>
    <w:p w:rsidR="00D970CB" w:rsidRDefault="00D970CB" w:rsidP="00560E7B"/>
    <w:p w:rsidR="00F14102" w:rsidRDefault="00F14102" w:rsidP="00F14102">
      <w:pPr>
        <w:spacing w:line="360" w:lineRule="auto"/>
        <w:contextualSpacing/>
      </w:pPr>
    </w:p>
    <w:p w:rsidR="00F14102" w:rsidRDefault="00F14102" w:rsidP="00F14102">
      <w:pPr>
        <w:spacing w:line="360" w:lineRule="auto"/>
        <w:contextualSpacing/>
      </w:pPr>
    </w:p>
    <w:p w:rsidR="00D970CB" w:rsidRPr="005C59C0" w:rsidRDefault="00D970CB" w:rsidP="00F14102">
      <w:pPr>
        <w:spacing w:line="360" w:lineRule="auto"/>
        <w:contextualSpacing/>
        <w:jc w:val="center"/>
        <w:rPr>
          <w:rFonts w:ascii="Times New Roman" w:eastAsia="Calibri" w:hAnsi="Times New Roman"/>
          <w:b/>
          <w:sz w:val="24"/>
          <w:szCs w:val="24"/>
        </w:rPr>
      </w:pPr>
      <w:r w:rsidRPr="005C59C0">
        <w:rPr>
          <w:rFonts w:ascii="Times New Roman" w:eastAsia="Calibri" w:hAnsi="Times New Roman"/>
          <w:b/>
          <w:sz w:val="24"/>
          <w:szCs w:val="24"/>
        </w:rPr>
        <w:lastRenderedPageBreak/>
        <w:t>Общие правила заполнения форм</w:t>
      </w:r>
    </w:p>
    <w:p w:rsidR="00D970CB" w:rsidRPr="00F14102" w:rsidRDefault="00D970CB" w:rsidP="00F14102">
      <w:pPr>
        <w:spacing w:line="240" w:lineRule="auto"/>
        <w:contextualSpacing/>
        <w:jc w:val="both"/>
        <w:rPr>
          <w:rFonts w:ascii="Times New Roman" w:eastAsia="Calibri" w:hAnsi="Times New Roman"/>
          <w:sz w:val="24"/>
          <w:szCs w:val="24"/>
        </w:rPr>
      </w:pP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Заполнение формы осуществляется на русском языке.</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Все листы формы нумеруются.</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При заполнении форм используются следующие сокращенные обозначения:</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ЕГРПВС - Единый государственный реестр прав на воздушные суда и сделок с ними;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ГРГРВСРФ - Государственный реестр гражданских воздушных судов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ГРИРФ - Государственный реестр изобретений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ГРНМПТРФ - Государственный реестр наименований мест происхождения товаров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ГРПМРФ - Государственный реестр полезных моделей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ГРПОРФ - Государственный реестр промышленных образцов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ГРТЗРФ - Государственный реестр товарных знаков и знаков обслуживания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ГСР - Государственный судовой реестр;</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ЕГРН - Единый государственный реестр недвижимости;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ЕГРЮЛ - Единый государственный реестр юридических лиц;</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ЕГРИП - Единый государственный реестр индивидуальных предпринимателей;</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ИНН - идентификационный номер налогоплательщика;</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КПП - код причины постановки на учет;</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ОГРН - основной государственный регистрационный номер;</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lastRenderedPageBreak/>
        <w:t>ОГРНИП - основной государственный регистрационный номер индивидуального предпринимателя;</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ОКТМО - Общероссийский классификатор территорий муниципальных образований;</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ОКВЭД - Общероссийский классификатор видов экономической деятельности;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ОКОГУ - Общероссийский классификатор органов государственной власти и управления;</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ОКОПФ - Общероссийский классификатор организационно-правовых форм хозяйствующих субъектов;</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ОКПО - Общероссийский классификатор предприятий, организаций;</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ОКФС - Общероссийский классификатор форм собственности;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РВСАОНРФ - Реестр воздушных судов авиации общего назначения Российской Федерации;</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РМРС - Российский международный реестр судов;</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РНГИ - реестровый номер государственного имущества;</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РРТС - Реестр регистрации транспортных средств;</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РСС - реестр строящихся судов;</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РМС - реестр маломерных судов;</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СРХС - Статистический регистр хозяйствующих субъектов.</w:t>
      </w:r>
    </w:p>
    <w:p w:rsidR="00D970CB" w:rsidRPr="00F14102" w:rsidRDefault="00D970CB" w:rsidP="000E70EF">
      <w:pPr>
        <w:spacing w:line="240" w:lineRule="auto"/>
        <w:ind w:firstLine="851"/>
        <w:contextualSpacing/>
        <w:jc w:val="both"/>
        <w:rPr>
          <w:rFonts w:ascii="Times New Roman" w:eastAsia="Calibri" w:hAnsi="Times New Roman"/>
          <w:sz w:val="24"/>
          <w:szCs w:val="24"/>
        </w:rPr>
      </w:pPr>
    </w:p>
    <w:p w:rsidR="00D970CB" w:rsidRPr="00BA0E60" w:rsidRDefault="00D970CB" w:rsidP="000E70EF">
      <w:pPr>
        <w:widowControl w:val="0"/>
        <w:autoSpaceDE w:val="0"/>
        <w:autoSpaceDN w:val="0"/>
        <w:spacing w:after="0" w:line="240" w:lineRule="auto"/>
        <w:ind w:firstLine="851"/>
        <w:contextualSpacing/>
        <w:jc w:val="center"/>
        <w:outlineLvl w:val="2"/>
        <w:rPr>
          <w:rFonts w:ascii="Times New Roman" w:hAnsi="Times New Roman"/>
          <w:b/>
          <w:sz w:val="24"/>
          <w:szCs w:val="24"/>
          <w:lang w:eastAsia="ru-RU"/>
        </w:rPr>
      </w:pPr>
      <w:r w:rsidRPr="00BA0E60">
        <w:rPr>
          <w:rFonts w:ascii="Times New Roman" w:hAnsi="Times New Roman"/>
          <w:b/>
          <w:sz w:val="24"/>
          <w:szCs w:val="24"/>
          <w:lang w:eastAsia="ru-RU"/>
        </w:rPr>
        <w:t>Заполнение форм</w:t>
      </w:r>
    </w:p>
    <w:p w:rsidR="00D970CB" w:rsidRPr="00F14102" w:rsidRDefault="00D970CB" w:rsidP="000E70EF">
      <w:pPr>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При заполнении форм карт подразделов разделов 1 и 2 реестра учитывается следующее.</w:t>
      </w:r>
    </w:p>
    <w:p w:rsidR="00D970CB" w:rsidRPr="00F14102" w:rsidRDefault="00FB19C0" w:rsidP="00FB19C0">
      <w:pPr>
        <w:tabs>
          <w:tab w:val="left" w:pos="851"/>
        </w:tabs>
        <w:spacing w:line="240" w:lineRule="auto"/>
        <w:contextualSpacing/>
        <w:jc w:val="both"/>
        <w:rPr>
          <w:rFonts w:ascii="Times New Roman" w:eastAsia="Calibri" w:hAnsi="Times New Roman"/>
          <w:sz w:val="24"/>
          <w:szCs w:val="24"/>
        </w:rPr>
      </w:pPr>
      <w:r>
        <w:rPr>
          <w:rFonts w:ascii="Times New Roman" w:eastAsia="Calibri" w:hAnsi="Times New Roman"/>
          <w:sz w:val="24"/>
          <w:szCs w:val="24"/>
        </w:rPr>
        <w:tab/>
      </w:r>
      <w:r w:rsidR="00D970CB" w:rsidRPr="00F14102">
        <w:rPr>
          <w:rFonts w:ascii="Times New Roman" w:eastAsia="Calibri" w:hAnsi="Times New Roman"/>
          <w:sz w:val="24"/>
          <w:szCs w:val="24"/>
        </w:rPr>
        <w:t>В формах карт 1.3,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D970CB" w:rsidRPr="00F14102" w:rsidRDefault="00FB19C0" w:rsidP="00FB19C0">
      <w:pPr>
        <w:tabs>
          <w:tab w:val="left" w:pos="851"/>
        </w:tabs>
        <w:spacing w:line="240" w:lineRule="auto"/>
        <w:contextualSpacing/>
        <w:jc w:val="both"/>
        <w:rPr>
          <w:rFonts w:ascii="Times New Roman" w:eastAsia="Calibri" w:hAnsi="Times New Roman"/>
          <w:sz w:val="24"/>
          <w:szCs w:val="24"/>
        </w:rPr>
      </w:pPr>
      <w:r>
        <w:rPr>
          <w:rFonts w:ascii="Times New Roman" w:eastAsia="Calibri" w:hAnsi="Times New Roman"/>
          <w:sz w:val="24"/>
          <w:szCs w:val="24"/>
        </w:rPr>
        <w:tab/>
      </w:r>
      <w:r w:rsidR="00D970CB" w:rsidRPr="00F14102">
        <w:rPr>
          <w:rFonts w:ascii="Times New Roman" w:eastAsia="Calibri" w:hAnsi="Times New Roman"/>
          <w:sz w:val="24"/>
          <w:szCs w:val="24"/>
        </w:rPr>
        <w:t>В формах карт 1.3, 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"кадастровый" указывается "нет"). Указанные сведения подтверждаются копией документа органа, осуществляющего соответственно ведение Единого государственного кадастра недвижимости, либо иным документом, подтверждающим кадастровый (условный) номер.</w:t>
      </w:r>
    </w:p>
    <w:p w:rsidR="00D970CB" w:rsidRPr="00F14102" w:rsidRDefault="00FB19C0" w:rsidP="00FB19C0">
      <w:pPr>
        <w:tabs>
          <w:tab w:val="left" w:pos="851"/>
        </w:tabs>
        <w:spacing w:line="240" w:lineRule="auto"/>
        <w:contextualSpacing/>
        <w:jc w:val="both"/>
        <w:rPr>
          <w:rFonts w:ascii="Times New Roman" w:eastAsia="Calibri" w:hAnsi="Times New Roman"/>
          <w:sz w:val="24"/>
          <w:szCs w:val="24"/>
        </w:rPr>
      </w:pPr>
      <w:r>
        <w:rPr>
          <w:rFonts w:ascii="Times New Roman" w:eastAsia="Calibri" w:hAnsi="Times New Roman"/>
          <w:sz w:val="24"/>
          <w:szCs w:val="24"/>
        </w:rPr>
        <w:tab/>
      </w:r>
      <w:r w:rsidR="00D970CB" w:rsidRPr="00F14102">
        <w:rPr>
          <w:rFonts w:ascii="Times New Roman" w:eastAsia="Calibri" w:hAnsi="Times New Roman"/>
          <w:sz w:val="24"/>
          <w:szCs w:val="24"/>
        </w:rPr>
        <w:t>В формах карт 1.3 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D970CB" w:rsidRPr="00F14102" w:rsidRDefault="00FB19C0" w:rsidP="00FB19C0">
      <w:pPr>
        <w:widowControl w:val="0"/>
        <w:tabs>
          <w:tab w:val="left" w:pos="851"/>
        </w:tabs>
        <w:autoSpaceDE w:val="0"/>
        <w:autoSpaceDN w:val="0"/>
        <w:spacing w:before="280"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00D970CB" w:rsidRPr="00F14102">
        <w:rPr>
          <w:rFonts w:ascii="Times New Roman" w:hAnsi="Times New Roman"/>
          <w:sz w:val="24"/>
          <w:szCs w:val="24"/>
          <w:lang w:eastAsia="ru-RU"/>
        </w:rPr>
        <w:t xml:space="preserve">В форме </w:t>
      </w:r>
      <w:hyperlink w:anchor="P1088" w:history="1">
        <w:r w:rsidR="00D970CB" w:rsidRPr="00F14102">
          <w:rPr>
            <w:rFonts w:ascii="Times New Roman" w:hAnsi="Times New Roman"/>
            <w:color w:val="0000FF"/>
            <w:sz w:val="24"/>
            <w:szCs w:val="24"/>
            <w:lang w:eastAsia="ru-RU"/>
          </w:rPr>
          <w:t>карты 1.3</w:t>
        </w:r>
      </w:hyperlink>
      <w:r w:rsidR="00D970CB" w:rsidRPr="00F14102">
        <w:rPr>
          <w:rFonts w:ascii="Times New Roman" w:hAnsi="Times New Roman"/>
          <w:sz w:val="24"/>
          <w:szCs w:val="24"/>
          <w:lang w:eastAsia="ru-RU"/>
        </w:rPr>
        <w:t xml:space="preserve"> в таблицах "Характеристики объекта незавершенного строительства" данные вносятся в следующем порядке:</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"Наименование объекта по проекту" указывается наименование объекта учета, например библиотека, согласно проектной документации;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"Площадь/протяженность объекта по проекту (кв. м/м)" указывается площадь/протяженность согласно проектной документации;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"Этажность по проекту" указывается этажность объекта согласно проектной документации;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графа "Заказчик-застройщик" заполняется в следующем порядке:</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"Полное наименование" указывается в соответствии с данными ЕГРЮЛ полное наименование юридического лица, выступающего (выступавшего) заказчиком-застройщиком объекта;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"ОГРН" указывается ОГРН в соответствии с данными ЕГРЮЛ;</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lastRenderedPageBreak/>
        <w:t>в графе "Документы-основания строительства" указываются реквизиты документов, являющихся основанием для начала строительства объекта (дата, номер, наименование и вид документа, а также его вид; для соглашений (договоров) указываются также стороны);</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графа "Проектная организация" заполняется в следующем порядке:</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"ОГРН" указывается ОГРН в соответствии с данными ЕГРЮЛ;</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графа "Реквизиты разрешения на строительство" заполняется в следующем порядке:</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"Дата" указывается дата разрешения на строительство;</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"Номер" указывается дата разрешения на строительство;</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"Орган, выдавший разрешение на строительство" указывается полное наименование органа, выдавшего разрешение на строительство объекта;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"Дата начала строительства в соответствии с разрешением на строительство" указывается дата начала строительства, указанная в разрешении на строительство;</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"Дата окончания строительства в соответствии с разрешением на строительство" указывается дата окончания строительства, указанная в разрешении на строительство;</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"Наличие положительного заключения по итогам государственной экспертизы проектной документации" указывается "да" при наличии положительного заключения либо "нет" - в случае отсутствия такого заключения;</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графа "Реквизиты положительного заключения экспертизы" заполняется в следующем порядке:</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"Дата" указывается дата положительного заключения экспертизы;</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"Номер" указывается дата положительного заключения экспертизы;</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"Выдавший орган" указывается полное наименование органа, выдавшего положительное заключение по итогам государственной экспертизы проектной документации;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"Наличие положительного заключения по итогам государственной экспертизы сметной документации" указывается "да" при наличии положительного заключения либо "нет" - в случае отсутствия такого заключения;</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графа "Реквизиты положительного заключения экспертизы" заполняется в следующем порядке:</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"Дата" указывается дата положительного заключения экспертизы;</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"Номер" указывается дата положительного заключения экспертизы;</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"Выдавший орган" указывается полное наименование органа, выдавшего положительное заключение по итогам государственной экспертизы сметной документации;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"Стоимость проектно-изыскательских работ (ПИР), руб." указывается стоимость проектно-изыскательских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"Профинансировано ПИР, руб." указывается объем профинансированных работ по изготовлению проектно-сметной документации,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"Источники финансирования:":</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"Муниципальный бюджет, руб." указывается объем профинансированных из муниципального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lastRenderedPageBreak/>
        <w:t>в строке "Республиканский бюджет, руб." указывается объем профинансированных из республиканского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"Федеральный бюджет, руб." указывается объем профинансированных из федерального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"Иное, руб." указывается объем профинансированных из внебюджетных средств работ по изготовлению проектно-сметной документации,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"Стоимость принятых работ, руб." указывается совокупная стоимость работ по изготовлению проектно-сметной документации в соответствии с актами принятых работ;</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"Стоимость принятых работ, %" указывается процентное соотношение стоимости принятых работ по изготовлению проектно-сметной документации к ее проектной стоимости;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"Стоимость строительно-монтажных работ (СМР), руб." указывается стоимость строительно-монтажных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"Профинансировано СМР, руб." указывается объем профинансированных строительно-монтажных работ,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"Источники финансирования:" указывается:</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"Муниципальный бюджет, руб." указывается объем профинансированных из муниципального бюджета строительно-монтажных работ,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"Республиканский бюджет, руб." указывается объем профинансированных из республиканского бюджета строительно-монтажных работ,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"Федеральный бюджет, руб." указывается объем профинансированных из федерального бюджета строительно-монтажных работ,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строке "Иное, руб." указывается объем профинансированных из внебюджетных средств работ по изготовлению строительно-монтажных работ, руб.; данные указываются в соответствии с имеющимися данными бухгалтерского учета;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"Стоимость принятых работ, руб." указывается совокупная стоимость строительно-монтажных работ в соответствии с актами принятых работ;</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"Стоимость принятых работ, %" указывается процентное соотношение стоимости принятых строительно-монтажных работ по изготовлению проектно-сметной документации к ее проектной стоимости;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"Фактическая площадь / протяженность (кв. м / м)" указывается фактическая площадь/протяженность объекта незавершенного строительства;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"Фактическая этажность" указывается фактическая этажность объекта незавершенного строительства;</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объекта незавершенного строительства на последнюю для соответствующего вида юридического лица дату отчетности;</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графе "Инвентарный номер" указывается инвентарный номер объекта учета в соответствии с инвентаризационной описью.</w:t>
      </w:r>
    </w:p>
    <w:p w:rsidR="00D970CB" w:rsidRPr="00F14102" w:rsidRDefault="00D970CB" w:rsidP="000E70EF">
      <w:pPr>
        <w:widowControl w:val="0"/>
        <w:tabs>
          <w:tab w:val="left" w:pos="709"/>
        </w:tabs>
        <w:autoSpaceDE w:val="0"/>
        <w:autoSpaceDN w:val="0"/>
        <w:spacing w:before="220" w:after="0" w:line="240" w:lineRule="auto"/>
        <w:ind w:firstLine="851"/>
        <w:contextualSpacing/>
        <w:jc w:val="both"/>
        <w:rPr>
          <w:rFonts w:ascii="Times New Roman" w:hAnsi="Times New Roman"/>
          <w:sz w:val="24"/>
          <w:szCs w:val="24"/>
          <w:lang w:eastAsia="ru-RU"/>
        </w:rPr>
      </w:pPr>
    </w:p>
    <w:p w:rsidR="00D970CB" w:rsidRPr="00F14102" w:rsidRDefault="00FB19C0" w:rsidP="00FB19C0">
      <w:pPr>
        <w:widowControl w:val="0"/>
        <w:tabs>
          <w:tab w:val="left" w:pos="851"/>
        </w:tabs>
        <w:autoSpaceDE w:val="0"/>
        <w:autoSpaceDN w:val="0"/>
        <w:spacing w:before="220" w:after="0" w:line="240" w:lineRule="auto"/>
        <w:ind w:left="851"/>
        <w:contextualSpacing/>
        <w:jc w:val="both"/>
        <w:rPr>
          <w:rFonts w:ascii="Times New Roman" w:hAnsi="Times New Roman"/>
          <w:sz w:val="24"/>
          <w:szCs w:val="24"/>
          <w:lang w:eastAsia="ru-RU"/>
        </w:rPr>
      </w:pPr>
      <w:r>
        <w:rPr>
          <w:rFonts w:ascii="Times New Roman" w:hAnsi="Times New Roman"/>
          <w:sz w:val="24"/>
          <w:szCs w:val="24"/>
          <w:lang w:eastAsia="ru-RU"/>
        </w:rPr>
        <w:tab/>
      </w:r>
      <w:r w:rsidR="00D970CB" w:rsidRPr="00F14102">
        <w:rPr>
          <w:rFonts w:ascii="Times New Roman" w:hAnsi="Times New Roman"/>
          <w:sz w:val="24"/>
          <w:szCs w:val="24"/>
          <w:lang w:eastAsia="ru-RU"/>
        </w:rPr>
        <w:t xml:space="preserve">В формах карт 1.3, в таблицы "Сведения о государственной регистрации права </w:t>
      </w:r>
      <w:r w:rsidR="00D970CB" w:rsidRPr="00F14102">
        <w:rPr>
          <w:rFonts w:ascii="Times New Roman" w:hAnsi="Times New Roman"/>
          <w:sz w:val="24"/>
          <w:szCs w:val="24"/>
          <w:lang w:eastAsia="ru-RU"/>
        </w:rPr>
        <w:lastRenderedPageBreak/>
        <w:t>собственности Республики Дагестан":</w:t>
      </w:r>
    </w:p>
    <w:p w:rsidR="00D970CB" w:rsidRPr="00F14102" w:rsidRDefault="00D970CB" w:rsidP="000E70EF">
      <w:pPr>
        <w:widowControl w:val="0"/>
        <w:tabs>
          <w:tab w:val="left" w:pos="851"/>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а) в графе "Дата государственной регистрации права" указывается дата присвоения номера регистрации права собственности Республики Дагестан в Едином государственном реестре недвижимости;</w:t>
      </w:r>
    </w:p>
    <w:p w:rsidR="00D970CB" w:rsidRPr="00F14102" w:rsidRDefault="00D970CB" w:rsidP="000E70EF">
      <w:pPr>
        <w:widowControl w:val="0"/>
        <w:tabs>
          <w:tab w:val="left" w:pos="851"/>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б) в графе "Номер государственной регистрации права" указывается номер регистрации права собственности Республики Дагестан в Едином государственном реестре недвижимости;</w:t>
      </w:r>
    </w:p>
    <w:p w:rsidR="00D970CB" w:rsidRPr="00F14102" w:rsidRDefault="00D970CB" w:rsidP="000E70EF">
      <w:pPr>
        <w:widowControl w:val="0"/>
        <w:tabs>
          <w:tab w:val="left" w:pos="851"/>
        </w:tabs>
        <w:autoSpaceDE w:val="0"/>
        <w:autoSpaceDN w:val="0"/>
        <w:spacing w:before="220" w:after="0" w:line="240" w:lineRule="auto"/>
        <w:ind w:firstLine="851"/>
        <w:contextualSpacing/>
        <w:jc w:val="both"/>
        <w:rPr>
          <w:rFonts w:ascii="Times New Roman" w:hAnsi="Times New Roman"/>
          <w:sz w:val="24"/>
          <w:szCs w:val="24"/>
          <w:lang w:eastAsia="ru-RU"/>
        </w:rPr>
      </w:pPr>
      <w:r w:rsidRPr="00F14102">
        <w:rPr>
          <w:rFonts w:ascii="Times New Roman" w:hAnsi="Times New Roman"/>
          <w:sz w:val="24"/>
          <w:szCs w:val="24"/>
          <w:lang w:eastAsia="ru-RU"/>
        </w:rPr>
        <w:t>в) 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 Республики Дагестан (либо в случае отсутствия государственной регистрации права собственности - правоустанавливающих документов).</w:t>
      </w:r>
    </w:p>
    <w:p w:rsidR="00D970CB" w:rsidRPr="00F14102" w:rsidRDefault="00FB19C0" w:rsidP="00FB19C0">
      <w:pPr>
        <w:tabs>
          <w:tab w:val="left" w:pos="851"/>
        </w:tabs>
        <w:spacing w:line="240" w:lineRule="auto"/>
        <w:contextualSpacing/>
        <w:jc w:val="both"/>
        <w:rPr>
          <w:rFonts w:ascii="Times New Roman" w:eastAsia="Calibri" w:hAnsi="Times New Roman"/>
          <w:sz w:val="24"/>
          <w:szCs w:val="24"/>
        </w:rPr>
      </w:pPr>
      <w:r>
        <w:rPr>
          <w:rFonts w:ascii="Times New Roman" w:eastAsia="Calibri" w:hAnsi="Times New Roman"/>
          <w:sz w:val="24"/>
          <w:szCs w:val="24"/>
        </w:rPr>
        <w:tab/>
      </w:r>
      <w:r w:rsidR="00D970CB" w:rsidRPr="00F14102">
        <w:rPr>
          <w:rFonts w:ascii="Times New Roman" w:eastAsia="Calibri" w:hAnsi="Times New Roman"/>
          <w:sz w:val="24"/>
          <w:szCs w:val="24"/>
        </w:rPr>
        <w:t xml:space="preserve">В формах </w:t>
      </w:r>
      <w:hyperlink w:anchor="P217" w:history="1">
        <w:r w:rsidR="00D970CB" w:rsidRPr="00F14102">
          <w:rPr>
            <w:rFonts w:ascii="Times New Roman" w:eastAsia="Calibri" w:hAnsi="Times New Roman"/>
            <w:color w:val="0000FF"/>
            <w:sz w:val="24"/>
            <w:szCs w:val="24"/>
            <w:u w:val="single"/>
          </w:rPr>
          <w:t>карт 1.3</w:t>
        </w:r>
      </w:hyperlink>
      <w:r w:rsidR="00D970CB" w:rsidRPr="00F14102">
        <w:rPr>
          <w:rFonts w:ascii="Times New Roman" w:eastAsia="Calibri" w:hAnsi="Times New Roman"/>
          <w:sz w:val="24"/>
          <w:szCs w:val="24"/>
        </w:rPr>
        <w:t>, в таблицах "Сведения о правообладателе государственного имущества Республики Дагестан и государственной регистрации его права":</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а) в графе "Правообладатель государственного имущества Республики Дагестан":</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государственного имущества Республики Дагестан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"Краткое наименование" указывается краткое наименование правообладателя - юридического лица в соответствии с данными ЕГРЮЛ;</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"ОГРН" указывается основной государственный регистрационный номер юридического лица в соответствии с выпиской из ЕГРЮЛ или копией иного документа, подтверждающего указанный номер;</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"РНГИ" указывается реестровый номер государственного имущества, присвоенный правообладателю государственного имущества Республики Дагестан;</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"Вид права" указывается вид ограниченного вещного права, на котором имущество, находящееся в собственности Республики Дагестан, предоставлено правообладателю;</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б) в графе "Дата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б) в графе "Номер государственной регистрации права" указывается номер регистрации права правообладателя государственного имущества Республики Дагестан в Едином государственном реестре недвижимости;</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государственного имущества Республики Дагестан (либо в случае отсутствия государственной регистрации права - правоустанавливающих документов).</w:t>
      </w:r>
    </w:p>
    <w:p w:rsidR="00D970CB" w:rsidRPr="00F14102" w:rsidRDefault="00FB19C0" w:rsidP="00FB19C0">
      <w:pPr>
        <w:tabs>
          <w:tab w:val="left" w:pos="851"/>
        </w:tabs>
        <w:spacing w:line="240" w:lineRule="auto"/>
        <w:ind w:left="851"/>
        <w:contextualSpacing/>
        <w:jc w:val="both"/>
        <w:rPr>
          <w:rFonts w:ascii="Times New Roman" w:eastAsia="Calibri" w:hAnsi="Times New Roman"/>
          <w:sz w:val="24"/>
          <w:szCs w:val="24"/>
        </w:rPr>
      </w:pPr>
      <w:r>
        <w:rPr>
          <w:rFonts w:ascii="Times New Roman" w:eastAsia="Calibri" w:hAnsi="Times New Roman"/>
          <w:sz w:val="24"/>
          <w:szCs w:val="24"/>
        </w:rPr>
        <w:tab/>
      </w:r>
      <w:r w:rsidR="00D970CB" w:rsidRPr="00F14102">
        <w:rPr>
          <w:rFonts w:ascii="Times New Roman" w:eastAsia="Calibri" w:hAnsi="Times New Roman"/>
          <w:sz w:val="24"/>
          <w:szCs w:val="24"/>
        </w:rPr>
        <w:t>Сведения о земельном участке, на котором расположен объект недвижимости</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 xml:space="preserve"> а) в графу "Площадь (кв. м)" вносится соответственно площадь земельного участка согласно кадастровому (техническому) паспорту или иному документу, подтверждающему указанные сведения;</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lastRenderedPageBreak/>
        <w:tab/>
        <w:t>б) в графу "Категория земель"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ab/>
        <w:t>в) в графу "Виды разрешенного использования" вносятся виды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 xml:space="preserve"> Собственник – Владелец</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 В формах карт 1.2, в таблицах "Сведения об оборотоспособности" данные вносятся в следующем порядке:</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а) если имущество не ограничено в обороте, то в графу "Ограничен в обороте" и "Документы-основания ограничения оборота" вносятся слова "нет";</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б) если имущество ограничено в обороте, то в графу "Ограничен в обороте" вносится слово "да". При этом в графу "Документы-основания ограничения оборота" вносятся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N 178-ФЗ "О приватизации государственного и муниципального имущества"</w:t>
      </w:r>
    </w:p>
    <w:p w:rsidR="00D970CB" w:rsidRPr="00F14102" w:rsidRDefault="00D970CB" w:rsidP="00FB19C0">
      <w:pPr>
        <w:tabs>
          <w:tab w:val="left" w:pos="851"/>
        </w:tabs>
        <w:spacing w:line="240" w:lineRule="auto"/>
        <w:ind w:left="851"/>
        <w:contextualSpacing/>
        <w:jc w:val="both"/>
        <w:rPr>
          <w:rFonts w:ascii="Times New Roman" w:eastAsia="Calibri" w:hAnsi="Times New Roman"/>
          <w:sz w:val="24"/>
          <w:szCs w:val="24"/>
        </w:rPr>
      </w:pPr>
      <w:r w:rsidRPr="00F14102">
        <w:rPr>
          <w:rFonts w:ascii="Times New Roman" w:eastAsia="Calibri" w:hAnsi="Times New Roman"/>
          <w:sz w:val="24"/>
          <w:szCs w:val="24"/>
        </w:rPr>
        <w:t>В формах приложений N 2 к картам 1.3, в таблицах "Сведения о страховании объекта" данные вносятся в следующем порядке:</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графе "Реквизиты договора страхования":</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"Дата" указывается дата заключения договора в соответствии с договором страхования;</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"Номер" указывается номер договора в соответствии с договором страхования;</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"Вид договора" указывается предусмотренный Гражданским кодексом Российской Федерации вид договора в соответствии с договором страхования;</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графе "Страховщик":</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"Полное наименование" указывается полное наименование страховщика - юридического лица в соответствии с данными ЕГРЮЛ;</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графе "Размер страховой суммы, руб." указывается размер страховой суммы в рублях в соответствии с договором;</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графе "Размер страховой премии, руб." указывается размер страховой премии в рублях в соответствии с договором;</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r w:rsidRPr="00F14102">
        <w:rPr>
          <w:rFonts w:ascii="Times New Roman" w:eastAsia="Calibri" w:hAnsi="Times New Roman"/>
          <w:sz w:val="24"/>
          <w:szCs w:val="24"/>
        </w:rPr>
        <w:t>в графе "Срок действия договора" указывается срок действия договора в соответствии с договором.</w:t>
      </w:r>
    </w:p>
    <w:p w:rsidR="00D970CB" w:rsidRPr="00F14102" w:rsidRDefault="00D970CB" w:rsidP="000E70EF">
      <w:pPr>
        <w:spacing w:after="0" w:line="240" w:lineRule="auto"/>
        <w:ind w:firstLine="851"/>
        <w:jc w:val="center"/>
        <w:rPr>
          <w:rFonts w:ascii="Times New Roman" w:eastAsiaTheme="minorHAnsi" w:hAnsi="Times New Roman"/>
          <w:b/>
          <w:sz w:val="24"/>
          <w:szCs w:val="24"/>
        </w:rPr>
      </w:pPr>
      <w:r w:rsidRPr="00F14102">
        <w:rPr>
          <w:rFonts w:ascii="Times New Roman" w:eastAsiaTheme="minorHAnsi" w:hAnsi="Times New Roman"/>
          <w:b/>
          <w:sz w:val="24"/>
          <w:szCs w:val="24"/>
        </w:rPr>
        <w:t>В целях учета в реестре государственного имущества Республики Дагестан сведений об объекте незавершенного строительства, находящемся в собственности Республики Дагестан:</w:t>
      </w:r>
    </w:p>
    <w:p w:rsidR="00D970CB" w:rsidRPr="00F14102" w:rsidRDefault="00D970CB" w:rsidP="000E70EF">
      <w:pPr>
        <w:spacing w:after="0" w:line="240" w:lineRule="auto"/>
        <w:ind w:firstLine="851"/>
        <w:jc w:val="both"/>
        <w:rPr>
          <w:rFonts w:ascii="Times New Roman" w:eastAsiaTheme="minorHAnsi" w:hAnsi="Times New Roman"/>
          <w:b/>
          <w:sz w:val="24"/>
          <w:szCs w:val="24"/>
        </w:rPr>
      </w:pP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 выписка из Единого государственного реестра недвижимости в отношении объекта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lastRenderedPageBreak/>
        <w:t>2) выписка из инвентаризационной описи правообладателя, содержащая сведения об инвентарном номере объекта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3) карточка учета основных средств в отношении здания (сооружения, единого недвижимого комплекса);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4)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Pr="00F14102">
        <w:rPr>
          <w:rFonts w:ascii="Times New Roman" w:eastAsiaTheme="minorHAnsi" w:hAnsi="Times New Roman"/>
          <w:sz w:val="24"/>
          <w:szCs w:val="24"/>
          <w:vertAlign w:val="superscript"/>
        </w:rPr>
        <w:footnoteReference w:id="4"/>
      </w:r>
      <w:r w:rsidRPr="00F14102">
        <w:rPr>
          <w:rFonts w:ascii="Times New Roman" w:eastAsiaTheme="minorHAnsi" w:hAnsi="Times New Roman"/>
          <w:sz w:val="24"/>
          <w:szCs w:val="24"/>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Pr="00F14102">
        <w:rPr>
          <w:rFonts w:ascii="Times New Roman" w:eastAsiaTheme="minorHAnsi" w:hAnsi="Times New Roman"/>
          <w:sz w:val="24"/>
          <w:szCs w:val="24"/>
          <w:vertAlign w:val="superscript"/>
        </w:rPr>
        <w:footnoteReference w:id="5"/>
      </w:r>
      <w:r w:rsidRPr="00F14102">
        <w:rPr>
          <w:rFonts w:ascii="Times New Roman" w:eastAsiaTheme="minorHAnsi" w:hAnsi="Times New Roman"/>
          <w:sz w:val="24"/>
          <w:szCs w:val="24"/>
        </w:rPr>
        <w:t>), в отношении объекта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5) копии документов, на основании которых возникло и/или было зарегистрировано право собственности Республики Дагестан на объект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7) правоустанавливающие документы, на основании которых возникло и/или было зарегистрировано право правообладателя на объект незавершенного строительства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объекта незавершенного строительства правообладателю);</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принятие решения о строительстве объекта);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9) разрешение на строительство объекта;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10) положительное заключение по итогам государственной экспертизы проектной документации на строительство (реконструкцию) объекта;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11) положительное заключение по итогам государственной экспертизы сметной документации на строительство (реконструкцию) объекта;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12) справка о профинансированных и принятых работах по объекту;</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13) справка о земельном участке, на котором расположен объект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14) выписка из Единого государственного реестра недвижимости в отношении земельного участка;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15) правоустанавливающие документы на земельный участок;</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16) документы, на основании которых возникло и/или было зарегистрировано обременение в отношении объекта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17) документы технического и кадастрового учета в отношении объекта незавершенного строительства и земельного участка под ним;</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 xml:space="preserve">18)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w:t>
      </w:r>
      <w:r w:rsidRPr="00F14102">
        <w:rPr>
          <w:rFonts w:ascii="Times New Roman" w:eastAsiaTheme="minorHAnsi" w:hAnsi="Times New Roman"/>
          <w:sz w:val="24"/>
          <w:szCs w:val="24"/>
        </w:rPr>
        <w:lastRenderedPageBreak/>
        <w:t>действовавшим в месте и на момент возникновения, прекращения, перехода прав, ограничения прав и обременений объектов недвижимости;</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19)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объекта незавершенного строительства и земельного участка под ним;</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20) фотографии объекта незавершенного строительства и земельного участка под ним;</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21) акт фактического осмотра земельного участка;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22) акт фактического осмотра объекта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23) заключение об аварийности здания (сооружения, единого недвижимого комплекса), выданное в установленном порядке;</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24) копия договора страхования объекта незавершенного строительства;</w:t>
      </w:r>
    </w:p>
    <w:p w:rsidR="00D970CB" w:rsidRPr="00F14102" w:rsidRDefault="00D970CB" w:rsidP="000E70EF">
      <w:pPr>
        <w:spacing w:after="0" w:line="240" w:lineRule="auto"/>
        <w:ind w:firstLine="851"/>
        <w:jc w:val="both"/>
        <w:rPr>
          <w:rFonts w:ascii="Times New Roman" w:eastAsiaTheme="minorHAnsi" w:hAnsi="Times New Roman"/>
          <w:sz w:val="24"/>
          <w:szCs w:val="24"/>
        </w:rPr>
      </w:pPr>
      <w:r w:rsidRPr="00F14102">
        <w:rPr>
          <w:rFonts w:ascii="Times New Roman" w:eastAsiaTheme="minorHAnsi" w:hAnsi="Times New Roman"/>
          <w:sz w:val="24"/>
          <w:szCs w:val="24"/>
        </w:rPr>
        <w:t>25) выписка из Единого государственного реестра юридических лиц в отношении страховщика.</w:t>
      </w:r>
    </w:p>
    <w:p w:rsidR="00D970CB" w:rsidRPr="00F14102" w:rsidRDefault="00D970CB" w:rsidP="000E70EF">
      <w:pPr>
        <w:tabs>
          <w:tab w:val="left" w:pos="851"/>
        </w:tabs>
        <w:spacing w:line="240" w:lineRule="auto"/>
        <w:ind w:firstLine="851"/>
        <w:contextualSpacing/>
        <w:jc w:val="both"/>
        <w:rPr>
          <w:rFonts w:ascii="Times New Roman" w:eastAsia="Calibri" w:hAnsi="Times New Roman"/>
          <w:sz w:val="24"/>
          <w:szCs w:val="24"/>
        </w:rPr>
      </w:pPr>
    </w:p>
    <w:p w:rsidR="00D970CB" w:rsidRPr="00F14102" w:rsidRDefault="00D970CB" w:rsidP="000E70EF">
      <w:pPr>
        <w:spacing w:line="240" w:lineRule="auto"/>
        <w:ind w:firstLine="851"/>
        <w:rPr>
          <w:sz w:val="24"/>
          <w:szCs w:val="24"/>
        </w:rPr>
      </w:pPr>
    </w:p>
    <w:p w:rsidR="00D970CB" w:rsidRPr="00F14102" w:rsidRDefault="00D970CB" w:rsidP="000E70EF">
      <w:pPr>
        <w:spacing w:line="240" w:lineRule="auto"/>
        <w:ind w:firstLine="851"/>
        <w:rPr>
          <w:sz w:val="24"/>
          <w:szCs w:val="24"/>
        </w:rPr>
      </w:pPr>
    </w:p>
    <w:p w:rsidR="00D970CB" w:rsidRPr="00F14102" w:rsidRDefault="00D970CB" w:rsidP="000E70EF">
      <w:pPr>
        <w:spacing w:line="240" w:lineRule="auto"/>
        <w:ind w:firstLine="851"/>
        <w:rPr>
          <w:sz w:val="24"/>
          <w:szCs w:val="24"/>
        </w:rPr>
      </w:pPr>
    </w:p>
    <w:sectPr w:rsidR="00D970CB" w:rsidRPr="00F14102" w:rsidSect="00560E7B">
      <w:headerReference w:type="even" r:id="rId8"/>
      <w:headerReference w:type="default" r:id="rId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D3E" w:rsidRDefault="00764D3E" w:rsidP="005739B5">
      <w:pPr>
        <w:spacing w:after="0" w:line="240" w:lineRule="auto"/>
      </w:pPr>
      <w:r>
        <w:separator/>
      </w:r>
    </w:p>
  </w:endnote>
  <w:endnote w:type="continuationSeparator" w:id="0">
    <w:p w:rsidR="00764D3E" w:rsidRDefault="00764D3E" w:rsidP="0057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D3E" w:rsidRDefault="00764D3E" w:rsidP="005739B5">
      <w:pPr>
        <w:spacing w:after="0" w:line="240" w:lineRule="auto"/>
      </w:pPr>
      <w:r>
        <w:separator/>
      </w:r>
    </w:p>
  </w:footnote>
  <w:footnote w:type="continuationSeparator" w:id="0">
    <w:p w:rsidR="00764D3E" w:rsidRDefault="00764D3E" w:rsidP="005739B5">
      <w:pPr>
        <w:spacing w:after="0" w:line="240" w:lineRule="auto"/>
      </w:pPr>
      <w:r>
        <w:continuationSeparator/>
      </w:r>
    </w:p>
  </w:footnote>
  <w:footnote w:id="1">
    <w:p w:rsidR="00D970CB" w:rsidRPr="00094518" w:rsidRDefault="00D970CB" w:rsidP="00560E7B">
      <w:pPr>
        <w:pStyle w:val="a6"/>
        <w:jc w:val="both"/>
      </w:pPr>
      <w:r w:rsidRPr="00094518">
        <w:rPr>
          <w:rStyle w:val="a8"/>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2">
    <w:p w:rsidR="00D970CB" w:rsidRPr="00094518" w:rsidRDefault="00D970CB" w:rsidP="00560E7B">
      <w:pPr>
        <w:pStyle w:val="a6"/>
        <w:jc w:val="both"/>
      </w:pPr>
      <w:r w:rsidRPr="00094518">
        <w:rPr>
          <w:rStyle w:val="a8"/>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3">
    <w:p w:rsidR="00D970CB" w:rsidRPr="00094518" w:rsidRDefault="00D970CB" w:rsidP="00560E7B">
      <w:pPr>
        <w:pStyle w:val="a6"/>
        <w:jc w:val="both"/>
      </w:pPr>
      <w:r w:rsidRPr="00094518">
        <w:rPr>
          <w:rStyle w:val="a8"/>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D970CB" w:rsidRPr="00CC7AFE" w:rsidRDefault="00D970CB" w:rsidP="00D970CB">
      <w:pPr>
        <w:pStyle w:val="a6"/>
        <w:rPr>
          <w:sz w:val="24"/>
          <w:szCs w:val="24"/>
        </w:rPr>
      </w:pPr>
      <w:r w:rsidRPr="00CC7AFE">
        <w:rPr>
          <w:rStyle w:val="a8"/>
          <w:sz w:val="24"/>
          <w:szCs w:val="24"/>
        </w:rPr>
        <w:footnoteRef/>
      </w:r>
      <w:r w:rsidRPr="00CC7AFE">
        <w:rPr>
          <w:sz w:val="24"/>
          <w:szCs w:val="24"/>
        </w:rPr>
        <w:t xml:space="preserve"> Для государственный учреждений</w:t>
      </w:r>
      <w:r>
        <w:rPr>
          <w:sz w:val="24"/>
          <w:szCs w:val="24"/>
        </w:rPr>
        <w:t xml:space="preserve"> Республики Дагестан</w:t>
      </w:r>
    </w:p>
  </w:footnote>
  <w:footnote w:id="5">
    <w:p w:rsidR="00D970CB" w:rsidRPr="00CC7AFE" w:rsidRDefault="00D970CB" w:rsidP="00D970CB">
      <w:pPr>
        <w:pStyle w:val="a6"/>
        <w:rPr>
          <w:sz w:val="24"/>
          <w:szCs w:val="24"/>
        </w:rPr>
      </w:pPr>
      <w:r w:rsidRPr="00CC7AFE">
        <w:rPr>
          <w:rStyle w:val="a8"/>
          <w:sz w:val="24"/>
          <w:szCs w:val="24"/>
        </w:rPr>
        <w:footnoteRef/>
      </w:r>
      <w:r w:rsidRPr="00CC7AFE">
        <w:rPr>
          <w:sz w:val="24"/>
          <w:szCs w:val="24"/>
        </w:rPr>
        <w:t xml:space="preserve"> Для государственных предприятий Республики Дагестан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454482"/>
      <w:docPartObj>
        <w:docPartGallery w:val="Page Numbers (Top of Page)"/>
        <w:docPartUnique/>
      </w:docPartObj>
    </w:sdtPr>
    <w:sdtEndPr>
      <w:rPr>
        <w:rFonts w:ascii="Times New Roman" w:hAnsi="Times New Roman"/>
        <w:sz w:val="28"/>
        <w:szCs w:val="28"/>
      </w:rPr>
    </w:sdtEndPr>
    <w:sdtContent>
      <w:p w:rsidR="00D970CB" w:rsidRPr="00560E7B" w:rsidRDefault="00C50961">
        <w:pPr>
          <w:pStyle w:val="a3"/>
          <w:jc w:val="center"/>
          <w:rPr>
            <w:rFonts w:ascii="Times New Roman" w:hAnsi="Times New Roman"/>
            <w:sz w:val="28"/>
            <w:szCs w:val="28"/>
          </w:rPr>
        </w:pPr>
        <w:r w:rsidRPr="00560E7B">
          <w:rPr>
            <w:rFonts w:ascii="Times New Roman" w:hAnsi="Times New Roman"/>
            <w:sz w:val="28"/>
            <w:szCs w:val="28"/>
          </w:rPr>
          <w:fldChar w:fldCharType="begin"/>
        </w:r>
        <w:r w:rsidR="00D970CB" w:rsidRPr="00560E7B">
          <w:rPr>
            <w:rFonts w:ascii="Times New Roman" w:hAnsi="Times New Roman"/>
            <w:sz w:val="28"/>
            <w:szCs w:val="28"/>
          </w:rPr>
          <w:instrText xml:space="preserve"> PAGE   \* MERGEFORMAT </w:instrText>
        </w:r>
        <w:r w:rsidRPr="00560E7B">
          <w:rPr>
            <w:rFonts w:ascii="Times New Roman" w:hAnsi="Times New Roman"/>
            <w:sz w:val="28"/>
            <w:szCs w:val="28"/>
          </w:rPr>
          <w:fldChar w:fldCharType="separate"/>
        </w:r>
        <w:r w:rsidR="00017BF7">
          <w:rPr>
            <w:rFonts w:ascii="Times New Roman" w:hAnsi="Times New Roman"/>
            <w:noProof/>
            <w:sz w:val="28"/>
            <w:szCs w:val="28"/>
          </w:rPr>
          <w:t>7</w:t>
        </w:r>
        <w:r w:rsidRPr="00560E7B">
          <w:rPr>
            <w:rFonts w:ascii="Times New Roman" w:hAnsi="Times New Roman"/>
            <w:sz w:val="28"/>
            <w:szCs w:val="28"/>
          </w:rPr>
          <w:fldChar w:fldCharType="end"/>
        </w:r>
      </w:p>
    </w:sdtContent>
  </w:sdt>
  <w:p w:rsidR="00D970CB" w:rsidRDefault="00D970C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0CB" w:rsidRDefault="00C50961" w:rsidP="00D970CB">
    <w:pPr>
      <w:pStyle w:val="a3"/>
      <w:framePr w:wrap="around" w:vAnchor="text" w:hAnchor="margin" w:xAlign="center" w:y="1"/>
      <w:rPr>
        <w:rStyle w:val="a5"/>
      </w:rPr>
    </w:pPr>
    <w:r>
      <w:rPr>
        <w:rStyle w:val="a5"/>
      </w:rPr>
      <w:fldChar w:fldCharType="begin"/>
    </w:r>
    <w:r w:rsidR="00D970CB">
      <w:rPr>
        <w:rStyle w:val="a5"/>
      </w:rPr>
      <w:instrText xml:space="preserve">PAGE  </w:instrText>
    </w:r>
    <w:r>
      <w:rPr>
        <w:rStyle w:val="a5"/>
      </w:rPr>
      <w:fldChar w:fldCharType="end"/>
    </w:r>
  </w:p>
  <w:p w:rsidR="00D970CB" w:rsidRDefault="00D970CB">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0CB" w:rsidRPr="00560E7B" w:rsidRDefault="00C50961">
    <w:pPr>
      <w:pStyle w:val="a3"/>
      <w:jc w:val="center"/>
      <w:rPr>
        <w:rFonts w:ascii="Times New Roman" w:hAnsi="Times New Roman"/>
        <w:sz w:val="28"/>
        <w:szCs w:val="28"/>
      </w:rPr>
    </w:pPr>
    <w:r w:rsidRPr="00560E7B">
      <w:rPr>
        <w:rFonts w:ascii="Times New Roman" w:hAnsi="Times New Roman"/>
        <w:sz w:val="28"/>
        <w:szCs w:val="28"/>
      </w:rPr>
      <w:fldChar w:fldCharType="begin"/>
    </w:r>
    <w:r w:rsidR="00D970CB" w:rsidRPr="00560E7B">
      <w:rPr>
        <w:rFonts w:ascii="Times New Roman" w:hAnsi="Times New Roman"/>
        <w:sz w:val="28"/>
        <w:szCs w:val="28"/>
      </w:rPr>
      <w:instrText xml:space="preserve"> PAGE   \* MERGEFORMAT </w:instrText>
    </w:r>
    <w:r w:rsidRPr="00560E7B">
      <w:rPr>
        <w:rFonts w:ascii="Times New Roman" w:hAnsi="Times New Roman"/>
        <w:sz w:val="28"/>
        <w:szCs w:val="28"/>
      </w:rPr>
      <w:fldChar w:fldCharType="separate"/>
    </w:r>
    <w:r w:rsidR="00017BF7">
      <w:rPr>
        <w:rFonts w:ascii="Times New Roman" w:hAnsi="Times New Roman"/>
        <w:noProof/>
        <w:sz w:val="28"/>
        <w:szCs w:val="28"/>
      </w:rPr>
      <w:t>16</w:t>
    </w:r>
    <w:r w:rsidRPr="00560E7B">
      <w:rPr>
        <w:rFonts w:ascii="Times New Roman" w:hAnsi="Times New Roman"/>
        <w:sz w:val="28"/>
        <w:szCs w:val="28"/>
      </w:rPr>
      <w:fldChar w:fldCharType="end"/>
    </w:r>
  </w:p>
  <w:p w:rsidR="00D970CB" w:rsidRPr="00BD21B9" w:rsidRDefault="00D970CB">
    <w:pPr>
      <w:pStyle w:val="a3"/>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72F6E"/>
    <w:multiLevelType w:val="hybridMultilevel"/>
    <w:tmpl w:val="A85EA2D4"/>
    <w:lvl w:ilvl="0" w:tplc="32660026">
      <w:start w:val="8"/>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2F4718"/>
    <w:multiLevelType w:val="hybridMultilevel"/>
    <w:tmpl w:val="D31A1280"/>
    <w:lvl w:ilvl="0" w:tplc="79B69ED8">
      <w:start w:val="1"/>
      <w:numFmt w:val="decimal"/>
      <w:lvlText w:val="%1."/>
      <w:lvlJc w:val="left"/>
      <w:pPr>
        <w:ind w:left="720" w:hanging="360"/>
      </w:pPr>
      <w:rPr>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739B5"/>
    <w:rsid w:val="00017BF7"/>
    <w:rsid w:val="000E70EF"/>
    <w:rsid w:val="001067C1"/>
    <w:rsid w:val="00195F80"/>
    <w:rsid w:val="001A019E"/>
    <w:rsid w:val="0025452C"/>
    <w:rsid w:val="002B403C"/>
    <w:rsid w:val="002C16F5"/>
    <w:rsid w:val="003500C8"/>
    <w:rsid w:val="00390246"/>
    <w:rsid w:val="003E22BA"/>
    <w:rsid w:val="004E7C2B"/>
    <w:rsid w:val="00560E7B"/>
    <w:rsid w:val="005739B5"/>
    <w:rsid w:val="005B1F48"/>
    <w:rsid w:val="005C59C0"/>
    <w:rsid w:val="00764D3E"/>
    <w:rsid w:val="007806BF"/>
    <w:rsid w:val="007D44F8"/>
    <w:rsid w:val="00997A09"/>
    <w:rsid w:val="009C3F3F"/>
    <w:rsid w:val="00BA0E60"/>
    <w:rsid w:val="00BD21B9"/>
    <w:rsid w:val="00C50961"/>
    <w:rsid w:val="00D970CB"/>
    <w:rsid w:val="00DA5F7B"/>
    <w:rsid w:val="00F14102"/>
    <w:rsid w:val="00FB19C0"/>
    <w:rsid w:val="00FF23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BFC3"/>
  <w15:docId w15:val="{E3F2DB85-C038-463A-94EA-1CD85432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9B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39B5"/>
    <w:pPr>
      <w:tabs>
        <w:tab w:val="center" w:pos="4677"/>
        <w:tab w:val="right" w:pos="9355"/>
      </w:tabs>
    </w:pPr>
  </w:style>
  <w:style w:type="character" w:customStyle="1" w:styleId="a4">
    <w:name w:val="Верхний колонтитул Знак"/>
    <w:basedOn w:val="a0"/>
    <w:link w:val="a3"/>
    <w:uiPriority w:val="99"/>
    <w:rsid w:val="005739B5"/>
    <w:rPr>
      <w:rFonts w:ascii="Calibri" w:eastAsia="Times New Roman" w:hAnsi="Calibri" w:cs="Times New Roman"/>
    </w:rPr>
  </w:style>
  <w:style w:type="character" w:styleId="a5">
    <w:name w:val="page number"/>
    <w:basedOn w:val="a0"/>
    <w:rsid w:val="005739B5"/>
  </w:style>
  <w:style w:type="paragraph" w:styleId="a6">
    <w:name w:val="footnote text"/>
    <w:basedOn w:val="a"/>
    <w:link w:val="a7"/>
    <w:rsid w:val="005739B5"/>
    <w:pPr>
      <w:autoSpaceDE w:val="0"/>
      <w:autoSpaceDN w:val="0"/>
      <w:spacing w:after="0" w:line="240" w:lineRule="auto"/>
    </w:pPr>
    <w:rPr>
      <w:rFonts w:ascii="Times New Roman" w:hAnsi="Times New Roman"/>
      <w:sz w:val="20"/>
      <w:szCs w:val="20"/>
      <w:lang w:eastAsia="ru-RU"/>
    </w:rPr>
  </w:style>
  <w:style w:type="character" w:customStyle="1" w:styleId="a7">
    <w:name w:val="Текст сноски Знак"/>
    <w:basedOn w:val="a0"/>
    <w:link w:val="a6"/>
    <w:rsid w:val="005739B5"/>
    <w:rPr>
      <w:rFonts w:ascii="Times New Roman" w:eastAsia="Times New Roman" w:hAnsi="Times New Roman" w:cs="Times New Roman"/>
      <w:sz w:val="20"/>
      <w:szCs w:val="20"/>
      <w:lang w:eastAsia="ru-RU"/>
    </w:rPr>
  </w:style>
  <w:style w:type="character" w:styleId="a8">
    <w:name w:val="footnote reference"/>
    <w:uiPriority w:val="99"/>
    <w:rsid w:val="005739B5"/>
    <w:rPr>
      <w:vertAlign w:val="superscript"/>
    </w:rPr>
  </w:style>
  <w:style w:type="table" w:styleId="a9">
    <w:name w:val="Table Grid"/>
    <w:basedOn w:val="a1"/>
    <w:rsid w:val="005739B5"/>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739B5"/>
    <w:pPr>
      <w:spacing w:after="0" w:line="240" w:lineRule="auto"/>
    </w:pPr>
    <w:rPr>
      <w:rFonts w:ascii="Calibri" w:eastAsia="Times New Roman" w:hAnsi="Calibri" w:cs="Times New Roman"/>
    </w:rPr>
  </w:style>
  <w:style w:type="paragraph" w:customStyle="1" w:styleId="ConsPlusNormal">
    <w:name w:val="ConsPlusNormal"/>
    <w:rsid w:val="00BD21B9"/>
    <w:pPr>
      <w:widowControl w:val="0"/>
      <w:autoSpaceDE w:val="0"/>
      <w:autoSpaceDN w:val="0"/>
      <w:spacing w:after="0" w:line="240" w:lineRule="auto"/>
    </w:pPr>
    <w:rPr>
      <w:rFonts w:ascii="Calibri" w:eastAsia="Calibri" w:hAnsi="Calibri" w:cs="Calibri"/>
      <w:szCs w:val="20"/>
      <w:lang w:eastAsia="ru-RU"/>
    </w:rPr>
  </w:style>
  <w:style w:type="paragraph" w:styleId="ab">
    <w:name w:val="footer"/>
    <w:basedOn w:val="a"/>
    <w:link w:val="ac"/>
    <w:uiPriority w:val="99"/>
    <w:semiHidden/>
    <w:unhideWhenUsed/>
    <w:rsid w:val="00BD21B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D21B9"/>
    <w:rPr>
      <w:rFonts w:ascii="Calibri" w:eastAsia="Times New Roman" w:hAnsi="Calibri" w:cs="Times New Roman"/>
    </w:rPr>
  </w:style>
  <w:style w:type="paragraph" w:styleId="ad">
    <w:name w:val="Balloon Text"/>
    <w:basedOn w:val="a"/>
    <w:link w:val="ae"/>
    <w:uiPriority w:val="99"/>
    <w:semiHidden/>
    <w:unhideWhenUsed/>
    <w:rsid w:val="00DA5F7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A5F7B"/>
    <w:rPr>
      <w:rFonts w:ascii="Segoe UI" w:eastAsia="Times New Roman" w:hAnsi="Segoe UI" w:cs="Segoe UI"/>
      <w:sz w:val="18"/>
      <w:szCs w:val="18"/>
    </w:rPr>
  </w:style>
  <w:style w:type="paragraph" w:customStyle="1" w:styleId="ConsPlusTitle">
    <w:name w:val="ConsPlusTitle"/>
    <w:rsid w:val="0025452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55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4624</Words>
  <Characters>26359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18</cp:revision>
  <cp:lastPrinted>2019-02-20T16:49:00Z</cp:lastPrinted>
  <dcterms:created xsi:type="dcterms:W3CDTF">2018-11-01T13:34:00Z</dcterms:created>
  <dcterms:modified xsi:type="dcterms:W3CDTF">2019-03-17T18:02:00Z</dcterms:modified>
</cp:coreProperties>
</file>