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623"/>
      </w:pPr>
      <w:bookmarkStart w:name="Приложение № 15" w:id="1"/>
      <w:bookmarkEnd w:id="1"/>
      <w:r>
        <w:rPr/>
      </w:r>
      <w:r>
        <w:rPr/>
        <w:t>Приложение № 15</w:t>
      </w:r>
    </w:p>
    <w:p>
      <w:pPr>
        <w:pStyle w:val="BodyText"/>
        <w:tabs>
          <w:tab w:pos="6721" w:val="left" w:leader="none"/>
        </w:tabs>
        <w:spacing w:before="2"/>
        <w:ind w:left="5545" w:right="462"/>
        <w:jc w:val="center"/>
      </w:pPr>
      <w:r>
        <w:rPr/>
        <w:t>к приказу Минимущества</w:t>
      </w:r>
      <w:r>
        <w:rPr>
          <w:spacing w:val="-15"/>
        </w:rPr>
        <w:t> </w:t>
      </w:r>
      <w:r>
        <w:rPr/>
        <w:t>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5084"/>
        <w:jc w:val="center"/>
        <w:rPr>
          <w:sz w:val="18"/>
        </w:rPr>
      </w:pPr>
      <w:r>
        <w:rPr/>
        <w:t>Примерная форма сопроводительного письма о согласовании совершения учреждением сделки с недвижимым имуществом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9"/>
        <w:rPr>
          <w:sz w:val="27"/>
        </w:rPr>
      </w:pPr>
    </w:p>
    <w:p>
      <w:pPr>
        <w:tabs>
          <w:tab w:pos="8721" w:val="left" w:leader="none"/>
        </w:tabs>
        <w:spacing w:before="0"/>
        <w:ind w:left="5079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hyperlink w:history="true" w:anchor="_bookmark1">
        <w:r>
          <w:rPr>
            <w:sz w:val="18"/>
          </w:rPr>
          <w:t>2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13"/>
        <w:ind w:left="212" w:right="6496"/>
      </w:pPr>
      <w:r>
        <w:rPr/>
        <w:t>О распоряжении недвижимым имуществом</w:t>
      </w:r>
    </w:p>
    <w:p>
      <w:pPr>
        <w:pStyle w:val="BodyText"/>
        <w:spacing w:before="1"/>
      </w:pPr>
    </w:p>
    <w:p>
      <w:pPr>
        <w:pStyle w:val="BodyText"/>
        <w:spacing w:line="276" w:lineRule="auto" w:before="1"/>
        <w:ind w:left="212" w:right="227" w:firstLine="708"/>
        <w:jc w:val="both"/>
      </w:pPr>
      <w:r>
        <w:rPr/>
        <w:t>В соответствии с Порядком согласования распоряжения недвижимым имуществом государственных учреждений Республики Дагестан, утвержденным постановлением Правительства Республики Дагестан от 20 июля 2018 г. № 98,</w:t>
      </w:r>
    </w:p>
    <w:p>
      <w:pPr>
        <w:pStyle w:val="BodyText"/>
        <w:tabs>
          <w:tab w:pos="3994" w:val="left" w:leader="none"/>
          <w:tab w:pos="4424" w:val="left" w:leader="none"/>
          <w:tab w:pos="5579" w:val="left" w:leader="none"/>
          <w:tab w:pos="7323" w:val="left" w:leader="none"/>
          <w:tab w:pos="9063" w:val="left" w:leader="none"/>
        </w:tabs>
        <w:spacing w:line="323" w:lineRule="exact"/>
        <w:ind w:left="212"/>
      </w:pPr>
      <w:r>
        <w:rPr>
          <w:position w:val="10"/>
          <w:sz w:val="18"/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ab/>
      </w:r>
      <w:r>
        <w:rPr/>
        <w:t>просит</w:t>
        <w:tab/>
        <w:t>согласовать</w:t>
        <w:tab/>
        <w:t>заключение</w:t>
        <w:tab/>
        <w:t>договора</w:t>
      </w:r>
    </w:p>
    <w:p>
      <w:pPr>
        <w:pStyle w:val="BodyText"/>
        <w:tabs>
          <w:tab w:pos="1612" w:val="left" w:leader="none"/>
          <w:tab w:pos="5483" w:val="left" w:leader="none"/>
        </w:tabs>
        <w:spacing w:line="273" w:lineRule="auto" w:before="40"/>
        <w:ind w:left="212" w:right="226" w:hanging="1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2"/>
        </w:rPr>
        <w:t>_</w:t>
      </w:r>
      <w:hyperlink w:history="true" w:anchor="_bookmark3">
        <w:r>
          <w:rPr>
            <w:spacing w:val="2"/>
            <w:position w:val="10"/>
            <w:sz w:val="18"/>
          </w:rPr>
          <w:t>4</w:t>
        </w:r>
      </w:hyperlink>
      <w:r>
        <w:rPr>
          <w:spacing w:val="2"/>
          <w:position w:val="10"/>
          <w:sz w:val="18"/>
        </w:rPr>
        <w:t> </w:t>
      </w:r>
      <w:r>
        <w:rPr/>
        <w:t>в отношении недвижимого имущества, находящегося в государственной собственности Республики Дагестан и закрепленного на праве оперативного</w:t>
      </w:r>
      <w:r>
        <w:rPr>
          <w:spacing w:val="-2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за</w:t>
      </w:r>
      <w:r>
        <w:rPr>
          <w:u w:val="single"/>
        </w:rPr>
        <w:t> </w:t>
        <w:tab/>
      </w:r>
      <w:r>
        <w:rPr/>
        <w:t>_</w:t>
      </w:r>
      <w:hyperlink w:history="true" w:anchor="_bookmark4">
        <w:r>
          <w:rPr>
            <w:position w:val="10"/>
            <w:sz w:val="18"/>
          </w:rPr>
          <w:t>5</w:t>
        </w:r>
      </w:hyperlink>
      <w:r>
        <w:rPr/>
        <w:t>.</w:t>
      </w:r>
    </w:p>
    <w:p>
      <w:pPr>
        <w:pStyle w:val="BodyText"/>
        <w:tabs>
          <w:tab w:pos="8219" w:val="left" w:leader="none"/>
          <w:tab w:pos="9801" w:val="left" w:leader="none"/>
        </w:tabs>
        <w:spacing w:line="326" w:lineRule="exact"/>
        <w:ind w:left="920"/>
        <w:rPr>
          <w:sz w:val="18"/>
        </w:rPr>
      </w:pPr>
      <w:r>
        <w:rPr/>
        <w:t>Заключение  договора  предлагается</w:t>
      </w:r>
      <w:r>
        <w:rPr>
          <w:spacing w:val="21"/>
        </w:rPr>
        <w:t> </w:t>
      </w:r>
      <w:r>
        <w:rPr/>
        <w:t>в</w:t>
      </w:r>
      <w:r>
        <w:rPr>
          <w:spacing w:val="48"/>
        </w:rPr>
        <w:t> </w:t>
      </w:r>
      <w:r>
        <w:rPr/>
        <w:t>отношении</w:t>
      </w:r>
      <w:r>
        <w:rPr>
          <w:u w:val="single"/>
        </w:rPr>
        <w:t> </w:t>
        <w:tab/>
      </w:r>
      <w:hyperlink w:history="true" w:anchor="_bookmark5">
        <w:r>
          <w:rPr>
            <w:position w:val="10"/>
            <w:sz w:val="18"/>
          </w:rPr>
          <w:t>6</w:t>
        </w:r>
      </w:hyperlink>
      <w:r>
        <w:rPr>
          <w:spacing w:val="36"/>
          <w:position w:val="10"/>
          <w:sz w:val="18"/>
        </w:rPr>
        <w:t> </w:t>
      </w:r>
      <w:r>
        <w:rPr/>
        <w:t>(</w:t>
      </w:r>
      <w:r>
        <w:rPr>
          <w:u w:val="single"/>
        </w:rPr>
        <w:t> </w:t>
        <w:tab/>
      </w:r>
      <w:r>
        <w:rPr/>
        <w:t>_)</w:t>
      </w:r>
      <w:hyperlink w:history="true" w:anchor="_bookmark6">
        <w:r>
          <w:rPr>
            <w:position w:val="10"/>
            <w:sz w:val="18"/>
          </w:rPr>
          <w:t>7</w:t>
        </w:r>
      </w:hyperlink>
    </w:p>
    <w:p>
      <w:pPr>
        <w:pStyle w:val="BodyText"/>
        <w:spacing w:before="48" w:after="55"/>
        <w:ind w:left="212"/>
      </w:pPr>
      <w:r>
        <w:rPr/>
        <w:t>штук основных средств организации, а именно: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3152"/>
        <w:gridCol w:w="1969"/>
        <w:gridCol w:w="1983"/>
        <w:gridCol w:w="2235"/>
      </w:tblGrid>
      <w:tr>
        <w:trPr>
          <w:trHeight w:val="1852" w:hRule="atLeast"/>
        </w:trPr>
        <w:tc>
          <w:tcPr>
            <w:tcW w:w="802" w:type="dxa"/>
          </w:tcPr>
          <w:p>
            <w:pPr>
              <w:pStyle w:val="TableParagraph"/>
              <w:spacing w:line="278" w:lineRule="auto"/>
              <w:ind w:left="107" w:right="287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5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Адрес объекта</w:t>
            </w:r>
          </w:p>
        </w:tc>
        <w:tc>
          <w:tcPr>
            <w:tcW w:w="19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Площадь, кв.м</w:t>
            </w:r>
          </w:p>
        </w:tc>
        <w:tc>
          <w:tcPr>
            <w:tcW w:w="2235" w:type="dxa"/>
          </w:tcPr>
          <w:p>
            <w:pPr>
              <w:pStyle w:val="TableParagraph"/>
              <w:tabs>
                <w:tab w:pos="1984" w:val="left" w:leader="none"/>
              </w:tabs>
              <w:spacing w:line="276" w:lineRule="auto"/>
              <w:ind w:left="105" w:right="98"/>
              <w:rPr>
                <w:sz w:val="28"/>
              </w:rPr>
            </w:pPr>
            <w:r>
              <w:rPr>
                <w:sz w:val="28"/>
              </w:rPr>
              <w:t>Сведения</w:t>
              <w:tab/>
              <w:t>о </w:t>
            </w:r>
            <w:r>
              <w:rPr>
                <w:spacing w:val="-1"/>
                <w:sz w:val="28"/>
              </w:rPr>
              <w:t>государственной </w:t>
            </w:r>
            <w:r>
              <w:rPr>
                <w:sz w:val="28"/>
              </w:rPr>
              <w:t>регистрации права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</w:p>
        </w:tc>
      </w:tr>
      <w:tr>
        <w:trPr>
          <w:trHeight w:val="369" w:hRule="atLeast"/>
        </w:trPr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6"/>
        <w:rPr>
          <w:sz w:val="31"/>
        </w:rPr>
      </w:pPr>
    </w:p>
    <w:p>
      <w:pPr>
        <w:pStyle w:val="BodyText"/>
        <w:tabs>
          <w:tab w:pos="1062" w:val="left" w:leader="none"/>
          <w:tab w:pos="2773" w:val="left" w:leader="none"/>
          <w:tab w:pos="3781" w:val="left" w:leader="none"/>
          <w:tab w:pos="4129" w:val="left" w:leader="none"/>
          <w:tab w:pos="5689" w:val="left" w:leader="none"/>
          <w:tab w:pos="7285" w:val="left" w:leader="none"/>
          <w:tab w:pos="7633" w:val="left" w:leader="none"/>
          <w:tab w:pos="8680" w:val="left" w:leader="none"/>
        </w:tabs>
        <w:spacing w:line="276" w:lineRule="auto"/>
        <w:ind w:left="212" w:right="227"/>
      </w:pPr>
      <w:r>
        <w:rPr/>
        <w:t>(если</w:t>
        <w:tab/>
        <w:t>планируется</w:t>
        <w:tab/>
        <w:t>сделка</w:t>
        <w:tab/>
        <w:t>в</w:t>
        <w:tab/>
        <w:t>отношении</w:t>
        <w:tab/>
        <w:t>помещений</w:t>
        <w:tab/>
        <w:t>в</w:t>
        <w:tab/>
        <w:t>здании</w:t>
        <w:tab/>
        <w:t>указывается следующее:</w:t>
      </w:r>
    </w:p>
    <w:p>
      <w:pPr>
        <w:pStyle w:val="BodyText"/>
        <w:spacing w:before="9"/>
        <w:rPr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3.729658pt" to="200.639999pt,13.729658pt" stroked="true" strokeweight=".72pt" strokecolor="#000000">
            <v:stroke dashstyle="solid"/>
            <w10:wrap type="topAndBottom"/>
          </v:line>
        </w:pict>
      </w:r>
    </w:p>
    <w:p>
      <w:pPr>
        <w:spacing w:before="50"/>
        <w:ind w:left="212" w:right="0" w:firstLine="0"/>
        <w:jc w:val="left"/>
        <w:rPr>
          <w:sz w:val="24"/>
        </w:rPr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>
          <w:sz w:val="24"/>
        </w:rPr>
        <w:t>Применяется для подготовки документа, указанного в пункте подпункте 1 пункта 3</w:t>
      </w:r>
    </w:p>
    <w:p>
      <w:pPr>
        <w:spacing w:before="0"/>
        <w:ind w:left="212" w:right="0" w:firstLine="0"/>
        <w:jc w:val="left"/>
        <w:rPr>
          <w:sz w:val="24"/>
        </w:rPr>
      </w:pPr>
      <w:r>
        <w:rPr>
          <w:sz w:val="24"/>
        </w:rPr>
        <w:t>приложения № 6 к постановлению Правительства Республики Дагестан от 20 июля 2018 г.</w:t>
      </w:r>
    </w:p>
    <w:p>
      <w:pPr>
        <w:spacing w:line="267" w:lineRule="exact" w:before="0"/>
        <w:ind w:left="212" w:right="0" w:firstLine="0"/>
        <w:jc w:val="left"/>
        <w:rPr>
          <w:sz w:val="24"/>
        </w:rPr>
      </w:pPr>
      <w:r>
        <w:rPr>
          <w:sz w:val="24"/>
        </w:rPr>
        <w:t>№ 98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>
          <w:sz w:val="24"/>
        </w:rPr>
        <w:t>Указывается наименование органа исполнительной власти Республики Дагестан, в ведении которого находится государственное учреждение Республики Дагестан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2" w:id="4"/>
      <w:bookmarkEnd w:id="4"/>
      <w:r>
        <w:rPr/>
      </w:r>
      <w:r>
        <w:rPr>
          <w:position w:val="9"/>
          <w:sz w:val="16"/>
        </w:rPr>
        <w:t>3 </w:t>
      </w:r>
      <w:r>
        <w:rPr>
          <w:sz w:val="24"/>
        </w:rPr>
        <w:t>Указывается наименование государственного учреждения Республики Дагестан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3" w:id="5"/>
      <w:bookmarkEnd w:id="5"/>
      <w:r>
        <w:rPr/>
      </w:r>
      <w:r>
        <w:rPr>
          <w:position w:val="9"/>
          <w:sz w:val="16"/>
        </w:rPr>
        <w:t>4 </w:t>
      </w:r>
      <w:r>
        <w:rPr>
          <w:sz w:val="24"/>
        </w:rPr>
        <w:t>Указывается вид договора, который планируется заключить в отношении недвижимого имущества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>
          <w:sz w:val="24"/>
        </w:rPr>
        <w:t>Указывается цифрами</w:t>
      </w:r>
    </w:p>
    <w:p>
      <w:pPr>
        <w:spacing w:line="284" w:lineRule="exact" w:before="0"/>
        <w:ind w:left="212" w:right="0" w:firstLine="0"/>
        <w:jc w:val="left"/>
        <w:rPr>
          <w:sz w:val="24"/>
        </w:rPr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>
          <w:sz w:val="24"/>
        </w:rPr>
        <w:t>Указывается прописью</w:t>
      </w:r>
    </w:p>
    <w:p>
      <w:pPr>
        <w:spacing w:after="0" w:line="284" w:lineRule="exact"/>
        <w:jc w:val="left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62"/>
        <w:ind w:left="5104"/>
      </w:pPr>
      <w:r>
        <w:rPr>
          <w:w w:val="100"/>
        </w:rPr>
        <w:t>2</w:t>
      </w:r>
    </w:p>
    <w:p>
      <w:pPr>
        <w:pStyle w:val="BodyText"/>
        <w:tabs>
          <w:tab w:pos="8313" w:val="left" w:leader="none"/>
        </w:tabs>
        <w:spacing w:line="271" w:lineRule="auto" w:before="269" w:after="14"/>
        <w:ind w:left="212" w:right="229" w:firstLine="707"/>
        <w:jc w:val="both"/>
      </w:pPr>
      <w:r>
        <w:rPr/>
        <w:t>Заключение договора предлагается в отношении помещений общей площадью </w:t>
      </w:r>
      <w:r>
        <w:rPr>
          <w:u w:val="single"/>
        </w:rPr>
        <w:t>        </w:t>
      </w:r>
      <w:r>
        <w:rPr/>
        <w:t> кв.м, расположенных в здании</w:t>
      </w:r>
      <w:r>
        <w:rPr>
          <w:spacing w:val="-17"/>
        </w:rPr>
        <w:t> </w:t>
      </w:r>
      <w:r>
        <w:rPr/>
        <w:t>по</w:t>
      </w:r>
      <w:r>
        <w:rPr>
          <w:spacing w:val="-1"/>
        </w:rPr>
        <w:t> </w:t>
      </w:r>
      <w:r>
        <w:rPr/>
        <w:t>адресу:</w:t>
      </w:r>
      <w:r>
        <w:rPr>
          <w:u w:val="single"/>
        </w:rPr>
        <w:t> </w:t>
        <w:tab/>
      </w:r>
      <w:hyperlink w:history="true" w:anchor="_bookmark7">
        <w:r>
          <w:rPr>
            <w:position w:val="10"/>
            <w:sz w:val="18"/>
          </w:rPr>
          <w:t>8</w:t>
        </w:r>
      </w:hyperlink>
      <w:r>
        <w:rPr/>
        <w:t>, а</w:t>
      </w:r>
      <w:r>
        <w:rPr>
          <w:spacing w:val="-3"/>
        </w:rPr>
        <w:t> </w:t>
      </w:r>
      <w:r>
        <w:rPr/>
        <w:t>именно: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3177"/>
        <w:gridCol w:w="1999"/>
        <w:gridCol w:w="2013"/>
        <w:gridCol w:w="2003"/>
      </w:tblGrid>
      <w:tr>
        <w:trPr>
          <w:trHeight w:val="738" w:hRule="atLeast"/>
        </w:trPr>
        <w:tc>
          <w:tcPr>
            <w:tcW w:w="943" w:type="dxa"/>
          </w:tcPr>
          <w:p>
            <w:pPr>
              <w:pStyle w:val="TableParagraph"/>
              <w:spacing w:line="315" w:lineRule="exact"/>
              <w:ind w:left="107"/>
              <w:rPr>
                <w:sz w:val="18"/>
              </w:rPr>
            </w:pPr>
            <w:r>
              <w:rPr>
                <w:sz w:val="28"/>
              </w:rPr>
              <w:t>Этаж</w:t>
            </w:r>
            <w:hyperlink w:history="true" w:anchor="_bookmark8">
              <w:r>
                <w:rPr>
                  <w:position w:val="10"/>
                  <w:sz w:val="18"/>
                </w:rPr>
                <w:t>9</w:t>
              </w:r>
            </w:hyperlink>
          </w:p>
        </w:tc>
        <w:tc>
          <w:tcPr>
            <w:tcW w:w="31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99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кабинета</w:t>
            </w:r>
          </w:p>
        </w:tc>
        <w:tc>
          <w:tcPr>
            <w:tcW w:w="2013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w="2003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Площадь, кв.м</w:t>
            </w:r>
          </w:p>
        </w:tc>
      </w:tr>
      <w:tr>
        <w:trPr>
          <w:trHeight w:val="371" w:hRule="atLeast"/>
        </w:trPr>
        <w:tc>
          <w:tcPr>
            <w:tcW w:w="9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94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ind w:left="920"/>
      </w:pPr>
      <w:r>
        <w:rPr/>
        <w:t>).</w:t>
      </w:r>
    </w:p>
    <w:p>
      <w:pPr>
        <w:pStyle w:val="BodyText"/>
        <w:tabs>
          <w:tab w:pos="9943" w:val="left" w:leader="none"/>
        </w:tabs>
        <w:spacing w:line="237" w:lineRule="auto" w:before="52"/>
        <w:ind w:left="212" w:right="227" w:firstLine="707"/>
        <w:jc w:val="both"/>
      </w:pPr>
      <w:r>
        <w:rPr/>
        <w:t>Заключение сделки в отношении указанных объектов имущества не приведет к ухудшению </w:t>
      </w:r>
      <w:r>
        <w:rPr>
          <w:spacing w:val="28"/>
        </w:rPr>
        <w:t> </w:t>
      </w:r>
      <w:r>
        <w:rPr/>
        <w:t>условий</w:t>
      </w:r>
      <w:r>
        <w:rPr>
          <w:spacing w:val="31"/>
        </w:rPr>
        <w:t> </w:t>
      </w:r>
      <w:r>
        <w:rPr/>
        <w:t>осуществления</w:t>
      </w:r>
      <w:r>
        <w:rPr>
          <w:u w:val="single"/>
        </w:rPr>
        <w:t> </w:t>
        <w:tab/>
      </w:r>
      <w:hyperlink w:history="true" w:anchor="_bookmark9">
        <w:r>
          <w:rPr>
            <w:position w:val="10"/>
            <w:sz w:val="18"/>
          </w:rPr>
          <w:t>10</w:t>
        </w:r>
      </w:hyperlink>
      <w:r>
        <w:rPr>
          <w:position w:val="10"/>
          <w:sz w:val="18"/>
        </w:rPr>
        <w:t> </w:t>
      </w:r>
      <w:r>
        <w:rPr/>
        <w:t>предусмотренной уставом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after="10"/>
        <w:ind w:left="212" w:right="229" w:firstLine="707"/>
        <w:jc w:val="both"/>
      </w:pPr>
      <w:r>
        <w:rPr/>
        <w:t>Затраты на выполнение сделки будут осуществлены за счет внебюджетных средств.</w:t>
      </w: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348"/>
        <w:gridCol w:w="158"/>
        <w:gridCol w:w="3220"/>
        <w:gridCol w:w="158"/>
        <w:gridCol w:w="3220"/>
      </w:tblGrid>
      <w:tr>
        <w:trPr>
          <w:trHeight w:val="2594" w:hRule="atLeast"/>
        </w:trPr>
        <w:tc>
          <w:tcPr>
            <w:tcW w:w="1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8104" w:type="dxa"/>
            <w:gridSpan w:val="5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20" w:val="left" w:leader="none"/>
              </w:tabs>
              <w:spacing w:line="242" w:lineRule="auto" w:before="0" w:after="0"/>
              <w:ind w:left="252" w:right="22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Перечень объектов имущества, в отношении которых предлагается заключение сделки, в 2-х экз. на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л.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3" w:val="left" w:leader="none"/>
              </w:tabs>
              <w:spacing w:line="317" w:lineRule="exact" w:before="0" w:after="0"/>
              <w:ind w:left="532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Флеш-карта в 1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экз.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4" w:val="left" w:leader="none"/>
                <w:tab w:pos="1603" w:val="left" w:leader="none"/>
              </w:tabs>
              <w:spacing w:line="240" w:lineRule="auto" w:before="0" w:after="0"/>
              <w:ind w:left="251" w:right="18" w:firstLine="0"/>
              <w:jc w:val="both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(перечисляются все представляемые документы в соответствии с приложением № 6 к постановлению Правительства Республики Дагестан от 20 июля 2018г. №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98)</w:t>
            </w:r>
          </w:p>
        </w:tc>
      </w:tr>
      <w:tr>
        <w:trPr>
          <w:trHeight w:val="985" w:hRule="atLeast"/>
        </w:trPr>
        <w:tc>
          <w:tcPr>
            <w:tcW w:w="322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9" w:right="2000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line style="position:absolute;mso-position-horizontal-relative:page;mso-position-vertical-relative:paragraph;z-index:1048;mso-wrap-distance-left:0;mso-wrap-distance-right:0" from="56.639999pt,17.944511pt" to="200.639999pt,17.944511pt" stroked="true" strokeweight=".72pt" strokecolor="#000000">
            <v:stroke dashstyle="solid"/>
            <w10:wrap type="topAndBottom"/>
          </v:line>
        </w:pict>
      </w:r>
    </w:p>
    <w:p>
      <w:pPr>
        <w:spacing w:line="284" w:lineRule="exact" w:before="47"/>
        <w:ind w:left="212" w:right="0" w:firstLine="0"/>
        <w:jc w:val="left"/>
        <w:rPr>
          <w:sz w:val="24"/>
        </w:rPr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>
          <w:sz w:val="24"/>
        </w:rPr>
        <w:t>Указывается полный адрес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8" w:id="10"/>
      <w:bookmarkEnd w:id="10"/>
      <w:r>
        <w:rPr/>
      </w:r>
      <w:r>
        <w:rPr>
          <w:position w:val="9"/>
          <w:sz w:val="16"/>
        </w:rPr>
        <w:t>9 </w:t>
      </w:r>
      <w:r>
        <w:rPr>
          <w:sz w:val="24"/>
        </w:rPr>
        <w:t>Данные в таблице заполняются в соответствии с данными технического паспорта на объект (поэтажный план, экспликация)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9" w:id="11"/>
      <w:bookmarkEnd w:id="11"/>
      <w:r>
        <w:rPr/>
      </w:r>
      <w:r>
        <w:rPr>
          <w:position w:val="9"/>
          <w:sz w:val="16"/>
        </w:rPr>
        <w:t>10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sectPr>
      <w:pgSz w:w="11910" w:h="16840"/>
      <w:pgMar w:top="62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2" w:hanging="46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44" w:hanging="46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828" w:hanging="46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613" w:hanging="46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397" w:hanging="46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182" w:hanging="46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4966" w:hanging="46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5750" w:hanging="46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6535" w:hanging="46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2019-10-22T07:24:07Z</dcterms:created>
  <dcterms:modified xsi:type="dcterms:W3CDTF">2019-10-22T07:24:07Z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