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7"/>
        <w:ind w:left="6692"/>
      </w:pPr>
      <w:bookmarkStart w:name="Приложение № 3" w:id="1"/>
      <w:bookmarkEnd w:id="1"/>
      <w:r>
        <w:rPr/>
      </w:r>
      <w:r>
        <w:rPr/>
        <w:t>Приложение № 3</w:t>
      </w:r>
    </w:p>
    <w:p>
      <w:pPr>
        <w:tabs>
          <w:tab w:pos="6721" w:val="left" w:leader="none"/>
        </w:tabs>
        <w:spacing w:before="2"/>
        <w:ind w:left="5545" w:right="462" w:firstLine="0"/>
        <w:jc w:val="center"/>
        <w:rPr>
          <w:sz w:val="28"/>
        </w:rPr>
      </w:pPr>
      <w:r>
        <w:rPr>
          <w:sz w:val="28"/>
        </w:rPr>
        <w:t>к приказу Минимущества</w:t>
      </w:r>
      <w:r>
        <w:rPr>
          <w:spacing w:val="-15"/>
          <w:sz w:val="28"/>
        </w:rPr>
        <w:t> </w:t>
      </w:r>
      <w:r>
        <w:rPr>
          <w:sz w:val="28"/>
        </w:rPr>
        <w:t>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10"/>
        <w:rPr>
          <w:sz w:val="27"/>
        </w:rPr>
      </w:pPr>
    </w:p>
    <w:p>
      <w:pPr>
        <w:spacing w:line="240" w:lineRule="auto" w:before="0"/>
        <w:ind w:left="5449" w:right="367" w:firstLine="0"/>
        <w:jc w:val="center"/>
        <w:rPr>
          <w:sz w:val="18"/>
        </w:rPr>
      </w:pPr>
      <w:r>
        <w:rPr>
          <w:sz w:val="28"/>
        </w:rPr>
        <w:t>Примерная форма справки о прогнозе влияния результатов сделки на повышение эффективности деятельности государственного учреждения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spacing w:before="10"/>
        <w:rPr>
          <w:sz w:val="27"/>
        </w:rPr>
      </w:pPr>
    </w:p>
    <w:p>
      <w:pPr>
        <w:tabs>
          <w:tab w:pos="7005" w:val="left" w:leader="none"/>
        </w:tabs>
        <w:spacing w:line="235" w:lineRule="auto" w:before="1"/>
        <w:ind w:left="3239" w:right="459" w:hanging="2799"/>
        <w:jc w:val="left"/>
        <w:rPr>
          <w:sz w:val="18"/>
        </w:rPr>
      </w:pPr>
      <w:r>
        <w:rPr>
          <w:sz w:val="28"/>
        </w:rPr>
        <w:t>Справка о прогнозе влияния результатов сделки на повышение эффективности деятельности</w:t>
      </w:r>
      <w:r>
        <w:rPr>
          <w:sz w:val="28"/>
          <w:u w:val="single"/>
        </w:rPr>
        <w:t> </w:t>
        <w:tab/>
      </w:r>
      <w:hyperlink w:history="true" w:anchor="_bookmark1">
        <w:r>
          <w:rPr>
            <w:position w:val="10"/>
            <w:sz w:val="18"/>
          </w:rPr>
          <w:t>2</w:t>
        </w:r>
      </w:hyperlink>
    </w:p>
    <w:p>
      <w:pPr>
        <w:pStyle w:val="BodyText"/>
        <w:rPr>
          <w:sz w:val="32"/>
        </w:rPr>
      </w:pPr>
    </w:p>
    <w:p>
      <w:pPr>
        <w:tabs>
          <w:tab w:pos="7417" w:val="left" w:leader="none"/>
          <w:tab w:pos="9681" w:val="left" w:leader="none"/>
        </w:tabs>
        <w:spacing w:before="271"/>
        <w:ind w:left="920" w:right="0" w:firstLine="0"/>
        <w:jc w:val="left"/>
        <w:rPr>
          <w:sz w:val="28"/>
        </w:rPr>
      </w:pPr>
      <w:r>
        <w:rPr>
          <w:sz w:val="28"/>
        </w:rPr>
        <w:t>При  совершении</w:t>
      </w:r>
      <w:r>
        <w:rPr>
          <w:spacing w:val="5"/>
          <w:sz w:val="28"/>
        </w:rPr>
        <w:t> </w:t>
      </w:r>
      <w:r>
        <w:rPr>
          <w:sz w:val="28"/>
        </w:rPr>
        <w:t>сделки</w:t>
      </w:r>
      <w:r>
        <w:rPr>
          <w:spacing w:val="37"/>
          <w:sz w:val="28"/>
        </w:rPr>
        <w:t> </w:t>
      </w:r>
      <w:r>
        <w:rPr>
          <w:sz w:val="28"/>
        </w:rPr>
        <w:t>между</w:t>
      </w:r>
      <w:r>
        <w:rPr>
          <w:sz w:val="2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  <w:r>
        <w:rPr>
          <w:spacing w:val="25"/>
          <w:position w:val="10"/>
          <w:sz w:val="18"/>
        </w:rPr>
        <w:t> </w:t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pacing w:val="1"/>
          <w:sz w:val="28"/>
        </w:rPr>
        <w:t>)</w:t>
      </w:r>
      <w:hyperlink w:history="true" w:anchor="_bookmark3">
        <w:r>
          <w:rPr>
            <w:spacing w:val="1"/>
            <w:position w:val="10"/>
            <w:sz w:val="18"/>
          </w:rPr>
          <w:t>4</w:t>
        </w:r>
      </w:hyperlink>
      <w:r>
        <w:rPr>
          <w:spacing w:val="25"/>
          <w:position w:val="10"/>
          <w:sz w:val="18"/>
        </w:rPr>
        <w:t> </w:t>
      </w:r>
      <w:r>
        <w:rPr>
          <w:sz w:val="28"/>
        </w:rPr>
        <w:t>и</w:t>
      </w:r>
    </w:p>
    <w:p>
      <w:pPr>
        <w:tabs>
          <w:tab w:pos="2452" w:val="left" w:leader="none"/>
          <w:tab w:pos="2881" w:val="left" w:leader="none"/>
          <w:tab w:pos="4794" w:val="left" w:leader="none"/>
          <w:tab w:pos="5456" w:val="left" w:leader="none"/>
          <w:tab w:pos="6073" w:val="left" w:leader="none"/>
          <w:tab w:pos="7612" w:val="left" w:leader="none"/>
          <w:tab w:pos="8180" w:val="left" w:leader="none"/>
        </w:tabs>
        <w:spacing w:line="355" w:lineRule="auto" w:before="154"/>
        <w:ind w:left="212" w:right="228" w:firstLine="0"/>
        <w:jc w:val="left"/>
        <w:rPr>
          <w:sz w:val="28"/>
        </w:rPr>
      </w:pPr>
      <w:r>
        <w:rPr>
          <w:position w:val="10"/>
          <w:sz w:val="18"/>
          <w:u w:val="single"/>
        </w:rPr>
        <w:t> </w:t>
        <w:tab/>
      </w:r>
      <w:hyperlink w:history="true" w:anchor="_bookmark4">
        <w:r>
          <w:rPr>
            <w:position w:val="10"/>
            <w:sz w:val="18"/>
          </w:rPr>
          <w:t>5</w:t>
        </w:r>
      </w:hyperlink>
      <w:r>
        <w:rPr>
          <w:position w:val="10"/>
          <w:sz w:val="18"/>
        </w:rPr>
        <w:tab/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pacing w:val="1"/>
          <w:sz w:val="28"/>
        </w:rPr>
        <w:t>_)</w:t>
      </w:r>
      <w:hyperlink w:history="true" w:anchor="_bookmark5">
        <w:r>
          <w:rPr>
            <w:spacing w:val="1"/>
            <w:position w:val="10"/>
            <w:sz w:val="18"/>
          </w:rPr>
          <w:t>6</w:t>
        </w:r>
      </w:hyperlink>
      <w:r>
        <w:rPr>
          <w:spacing w:val="1"/>
          <w:position w:val="10"/>
          <w:sz w:val="18"/>
        </w:rPr>
        <w:tab/>
      </w:r>
      <w:r>
        <w:rPr>
          <w:sz w:val="28"/>
        </w:rPr>
        <w:t>по</w:t>
        <w:tab/>
      </w:r>
      <w:r>
        <w:rPr>
          <w:sz w:val="28"/>
          <w:u w:val="single"/>
        </w:rPr>
        <w:t> </w:t>
        <w:tab/>
      </w:r>
      <w:r>
        <w:rPr>
          <w:spacing w:val="2"/>
          <w:sz w:val="28"/>
        </w:rPr>
        <w:t>_</w:t>
      </w:r>
      <w:hyperlink w:history="true" w:anchor="_bookmark6">
        <w:r>
          <w:rPr>
            <w:spacing w:val="2"/>
            <w:position w:val="10"/>
            <w:sz w:val="18"/>
          </w:rPr>
          <w:t>7</w:t>
        </w:r>
      </w:hyperlink>
      <w:r>
        <w:rPr>
          <w:spacing w:val="2"/>
          <w:position w:val="10"/>
          <w:sz w:val="18"/>
        </w:rPr>
        <w:tab/>
      </w:r>
      <w:r>
        <w:rPr>
          <w:spacing w:val="-1"/>
          <w:sz w:val="28"/>
        </w:rPr>
        <w:t>прогнозируются </w:t>
      </w:r>
      <w:r>
        <w:rPr>
          <w:sz w:val="28"/>
        </w:rPr>
        <w:t>следующие</w:t>
      </w:r>
      <w:r>
        <w:rPr>
          <w:spacing w:val="-1"/>
          <w:sz w:val="28"/>
        </w:rPr>
        <w:t> </w:t>
      </w:r>
      <w:r>
        <w:rPr>
          <w:sz w:val="28"/>
        </w:rPr>
        <w:t>результаты</w:t>
      </w:r>
      <w:hyperlink w:history="true" w:anchor="_bookmark7">
        <w:r>
          <w:rPr>
            <w:position w:val="10"/>
            <w:sz w:val="18"/>
          </w:rPr>
          <w:t>8</w:t>
        </w:r>
      </w:hyperlink>
      <w:r>
        <w:rPr>
          <w:sz w:val="28"/>
        </w:rPr>
        <w:t>:</w:t>
      </w:r>
    </w:p>
    <w:p>
      <w:pPr>
        <w:tabs>
          <w:tab w:pos="6270" w:val="left" w:leader="none"/>
          <w:tab w:pos="7429" w:val="left" w:leader="none"/>
        </w:tabs>
        <w:spacing w:line="362" w:lineRule="auto" w:before="0"/>
        <w:ind w:left="212" w:right="227" w:firstLine="708"/>
        <w:jc w:val="both"/>
        <w:rPr>
          <w:sz w:val="28"/>
        </w:rPr>
      </w:pPr>
      <w:r>
        <w:rPr>
          <w:sz w:val="28"/>
        </w:rPr>
        <w:t>получение  поступлений</w:t>
      </w:r>
      <w:r>
        <w:rPr>
          <w:spacing w:val="35"/>
          <w:sz w:val="28"/>
        </w:rPr>
        <w:t> </w:t>
      </w:r>
      <w:r>
        <w:rPr>
          <w:sz w:val="28"/>
        </w:rPr>
        <w:t>в</w:t>
      </w:r>
      <w:r>
        <w:rPr>
          <w:spacing w:val="48"/>
          <w:sz w:val="28"/>
        </w:rPr>
        <w:t> </w:t>
      </w:r>
      <w:r>
        <w:rPr>
          <w:sz w:val="28"/>
        </w:rPr>
        <w:t>размере</w:t>
      </w:r>
      <w:r>
        <w:rPr>
          <w:sz w:val="28"/>
          <w:u w:val="single"/>
        </w:rPr>
        <w:t> </w:t>
        <w:tab/>
      </w:r>
      <w:hyperlink w:history="true" w:anchor="_bookmark8">
        <w:r>
          <w:rPr>
            <w:position w:val="10"/>
            <w:sz w:val="18"/>
          </w:rPr>
          <w:t>9</w:t>
        </w:r>
      </w:hyperlink>
      <w:r>
        <w:rPr>
          <w:spacing w:val="35"/>
          <w:position w:val="10"/>
          <w:sz w:val="18"/>
        </w:rPr>
        <w:t> </w:t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)</w:t>
      </w:r>
      <w:hyperlink w:history="true" w:anchor="_bookmark9">
        <w:r>
          <w:rPr>
            <w:position w:val="10"/>
            <w:sz w:val="18"/>
          </w:rPr>
          <w:t>10</w:t>
        </w:r>
      </w:hyperlink>
      <w:r>
        <w:rPr>
          <w:position w:val="10"/>
          <w:sz w:val="18"/>
        </w:rPr>
        <w:t> </w:t>
      </w:r>
      <w:r>
        <w:rPr>
          <w:sz w:val="28"/>
        </w:rPr>
        <w:t>руб., что позволит реализовать часть мероприятий по развитию</w:t>
      </w:r>
      <w:r>
        <w:rPr>
          <w:spacing w:val="-8"/>
          <w:sz w:val="28"/>
        </w:rPr>
        <w:t> </w:t>
      </w:r>
      <w:r>
        <w:rPr>
          <w:sz w:val="28"/>
        </w:rPr>
        <w:t>учреждения:</w:t>
      </w: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3650"/>
        <w:gridCol w:w="3340"/>
      </w:tblGrid>
      <w:tr>
        <w:trPr>
          <w:trHeight w:val="741" w:hRule="atLeast"/>
        </w:trPr>
        <w:tc>
          <w:tcPr>
            <w:tcW w:w="3146" w:type="dxa"/>
          </w:tcPr>
          <w:p>
            <w:pPr>
              <w:pStyle w:val="TableParagraph"/>
              <w:tabs>
                <w:tab w:pos="1816" w:val="left" w:leader="none"/>
                <w:tab w:pos="2774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Ожидаемый</w:t>
              <w:tab/>
              <w:t>доход</w:t>
              <w:tab/>
              <w:t>от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сделки</w:t>
            </w:r>
          </w:p>
        </w:tc>
        <w:tc>
          <w:tcPr>
            <w:tcW w:w="3650" w:type="dxa"/>
          </w:tcPr>
          <w:p>
            <w:pPr>
              <w:pStyle w:val="TableParagraph"/>
              <w:tabs>
                <w:tab w:pos="2483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Направления</w:t>
              <w:tab/>
              <w:t>развития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34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Количественный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</w:tr>
      <w:tr>
        <w:trPr>
          <w:trHeight w:val="369" w:hRule="atLeast"/>
        </w:trPr>
        <w:tc>
          <w:tcPr>
            <w:tcW w:w="31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31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tabs>
          <w:tab w:pos="3791" w:val="left" w:leader="none"/>
          <w:tab w:pos="5053" w:val="left" w:leader="none"/>
        </w:tabs>
        <w:spacing w:line="357" w:lineRule="auto" w:before="0"/>
        <w:ind w:left="212" w:right="226" w:firstLine="707"/>
        <w:jc w:val="both"/>
        <w:rPr>
          <w:sz w:val="28"/>
        </w:rPr>
      </w:pPr>
      <w:r>
        <w:rPr>
          <w:sz w:val="28"/>
        </w:rPr>
        <w:t>Совершение сделки позволит сформировать сокращение расходов и издержек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60"/>
          <w:sz w:val="28"/>
        </w:rPr>
        <w:t> </w:t>
      </w:r>
      <w:r>
        <w:rPr>
          <w:sz w:val="28"/>
        </w:rPr>
        <w:t>размере</w:t>
      </w:r>
      <w:r>
        <w:rPr>
          <w:sz w:val="28"/>
          <w:u w:val="single"/>
        </w:rPr>
        <w:t> </w:t>
        <w:tab/>
      </w:r>
      <w:hyperlink w:history="true" w:anchor="_bookmark10">
        <w:r>
          <w:rPr>
            <w:position w:val="10"/>
            <w:sz w:val="18"/>
          </w:rPr>
          <w:t>11</w:t>
        </w:r>
      </w:hyperlink>
      <w:r>
        <w:rPr>
          <w:spacing w:val="41"/>
          <w:position w:val="10"/>
          <w:sz w:val="18"/>
        </w:rPr>
        <w:t> </w:t>
      </w:r>
      <w:r>
        <w:rPr>
          <w:sz w:val="28"/>
        </w:rPr>
        <w:t>(</w:t>
      </w:r>
      <w:r>
        <w:rPr>
          <w:sz w:val="28"/>
          <w:u w:val="single"/>
        </w:rPr>
        <w:t> </w:t>
        <w:tab/>
      </w:r>
      <w:r>
        <w:rPr>
          <w:sz w:val="28"/>
        </w:rPr>
        <w:t>)</w:t>
      </w:r>
      <w:hyperlink w:history="true" w:anchor="_bookmark11">
        <w:r>
          <w:rPr>
            <w:position w:val="10"/>
            <w:sz w:val="18"/>
          </w:rPr>
          <w:t>12</w:t>
        </w:r>
      </w:hyperlink>
      <w:r>
        <w:rPr>
          <w:position w:val="10"/>
          <w:sz w:val="18"/>
        </w:rPr>
        <w:t> </w:t>
      </w:r>
      <w:r>
        <w:rPr>
          <w:sz w:val="28"/>
        </w:rPr>
        <w:t>руб., что позволит реализовать часть мероприятий по развитию</w:t>
      </w:r>
      <w:r>
        <w:rPr>
          <w:spacing w:val="-3"/>
          <w:sz w:val="28"/>
        </w:rPr>
        <w:t> </w:t>
      </w:r>
      <w:r>
        <w:rPr>
          <w:sz w:val="28"/>
        </w:rPr>
        <w:t>учреждения: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8.838367pt" to="200.639999pt,8.838367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50"/>
        <w:ind w:left="212" w:right="226"/>
        <w:jc w:val="both"/>
      </w:pPr>
      <w:bookmarkStart w:name="_bookmark0" w:id="2"/>
      <w:bookmarkEnd w:id="2"/>
      <w:r>
        <w:rPr/>
      </w:r>
      <w:r>
        <w:rPr>
          <w:position w:val="9"/>
          <w:sz w:val="16"/>
        </w:rPr>
        <w:t>1 </w:t>
      </w:r>
      <w:r>
        <w:rPr/>
        <w:t>Применяется для подготовки документа, указанного в подпункте 6 пункта 3 приложения № 2, подпункте 5 пункта 3 приложения № 3, подпункте 6 пункта 3 приложения № 4, подпункте 6 пункта 3 приложения № 6 к постановлению Правительства Республики Дагестан от 20 июля 2018 г. № 98</w:t>
      </w:r>
    </w:p>
    <w:p>
      <w:pPr>
        <w:pStyle w:val="BodyText"/>
        <w:spacing w:line="268" w:lineRule="exact"/>
        <w:ind w:left="212"/>
      </w:pPr>
      <w:bookmarkStart w:name="_bookmark1" w:id="3"/>
      <w:bookmarkEnd w:id="3"/>
      <w:r>
        <w:rPr/>
      </w:r>
      <w:r>
        <w:rPr>
          <w:position w:val="9"/>
          <w:sz w:val="16"/>
        </w:rPr>
        <w:t>2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pStyle w:val="BodyText"/>
        <w:spacing w:line="276" w:lineRule="exact"/>
        <w:ind w:left="212"/>
      </w:pPr>
      <w:bookmarkStart w:name="_bookmark2" w:id="4"/>
      <w:bookmarkEnd w:id="4"/>
      <w:r>
        <w:rPr/>
      </w:r>
      <w:r>
        <w:rPr>
          <w:position w:val="9"/>
          <w:sz w:val="16"/>
        </w:rPr>
        <w:t>3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pStyle w:val="BodyText"/>
        <w:ind w:left="212" w:right="459"/>
      </w:pPr>
      <w:bookmarkStart w:name="_bookmark3" w:id="5"/>
      <w:bookmarkEnd w:id="5"/>
      <w:r>
        <w:rPr/>
      </w:r>
      <w:r>
        <w:rPr>
          <w:position w:val="9"/>
          <w:sz w:val="16"/>
        </w:rPr>
        <w:t>4 </w:t>
      </w:r>
      <w:r>
        <w:rPr/>
        <w:t>Указывается наименование стороны государственного учреждения Республики Дагестан в сделке (например, продавец)</w:t>
      </w:r>
    </w:p>
    <w:p>
      <w:pPr>
        <w:pStyle w:val="BodyText"/>
        <w:spacing w:line="268" w:lineRule="exact"/>
        <w:ind w:left="212"/>
      </w:pPr>
      <w:bookmarkStart w:name="_bookmark4" w:id="6"/>
      <w:bookmarkEnd w:id="6"/>
      <w:r>
        <w:rPr/>
      </w:r>
      <w:r>
        <w:rPr>
          <w:position w:val="9"/>
          <w:sz w:val="16"/>
        </w:rPr>
        <w:t>5 </w:t>
      </w:r>
      <w:r>
        <w:rPr/>
        <w:t>Указывается наименование контрагента по планируемой к заключению сделке</w:t>
      </w:r>
    </w:p>
    <w:p>
      <w:pPr>
        <w:pStyle w:val="BodyText"/>
        <w:spacing w:line="276" w:lineRule="exact"/>
        <w:ind w:left="212"/>
      </w:pPr>
      <w:bookmarkStart w:name="_bookmark5" w:id="7"/>
      <w:bookmarkEnd w:id="7"/>
      <w:r>
        <w:rPr/>
      </w:r>
      <w:r>
        <w:rPr>
          <w:position w:val="9"/>
          <w:sz w:val="16"/>
        </w:rPr>
        <w:t>6 </w:t>
      </w:r>
      <w:r>
        <w:rPr/>
        <w:t>Указывается наименование стороны контрагента в сделке (например, покупатель)</w:t>
      </w:r>
    </w:p>
    <w:p>
      <w:pPr>
        <w:pStyle w:val="BodyText"/>
        <w:spacing w:line="284" w:lineRule="exact"/>
        <w:ind w:left="212"/>
      </w:pPr>
      <w:bookmarkStart w:name="_bookmark6" w:id="8"/>
      <w:bookmarkEnd w:id="8"/>
      <w:r>
        <w:rPr/>
      </w:r>
      <w:r>
        <w:rPr>
          <w:position w:val="9"/>
          <w:sz w:val="16"/>
        </w:rPr>
        <w:t>7 </w:t>
      </w:r>
      <w:r>
        <w:rPr/>
        <w:t>Указывается предмет договора</w:t>
      </w:r>
    </w:p>
    <w:p>
      <w:pPr>
        <w:pStyle w:val="BodyText"/>
        <w:spacing w:line="242" w:lineRule="auto" w:before="16"/>
        <w:ind w:left="212" w:right="7612"/>
      </w:pPr>
      <w:bookmarkStart w:name="_bookmark7" w:id="9"/>
      <w:bookmarkEnd w:id="9"/>
      <w:r>
        <w:rPr/>
      </w:r>
      <w:bookmarkStart w:name="_bookmark8" w:id="10"/>
      <w:bookmarkEnd w:id="10"/>
      <w:r>
        <w:rPr/>
      </w:r>
      <w:r>
        <w:rPr>
          <w:rFonts w:ascii="Calibri" w:hAnsi="Calibri"/>
          <w:position w:val="7"/>
          <w:sz w:val="13"/>
        </w:rPr>
        <w:t>9 </w:t>
      </w:r>
      <w:r>
        <w:rPr/>
        <w:t>Указывается цифрами</w:t>
      </w:r>
      <w:bookmarkStart w:name="_bookmark9" w:id="11"/>
      <w:bookmarkEnd w:id="11"/>
      <w:r>
        <w:rPr/>
      </w:r>
      <w:r>
        <w:rPr/>
        <w:t> </w:t>
      </w:r>
      <w:r>
        <w:rPr>
          <w:rFonts w:ascii="Calibri" w:hAnsi="Calibri"/>
          <w:position w:val="7"/>
          <w:sz w:val="13"/>
        </w:rPr>
        <w:t>10 </w:t>
      </w:r>
      <w:r>
        <w:rPr/>
        <w:t>Указывается прописью</w:t>
      </w:r>
      <w:bookmarkStart w:name="_bookmark10" w:id="12"/>
      <w:bookmarkEnd w:id="12"/>
      <w:r>
        <w:rPr/>
      </w:r>
      <w:r>
        <w:rPr/>
        <w:t> </w:t>
      </w:r>
      <w:r>
        <w:rPr>
          <w:rFonts w:ascii="Calibri" w:hAnsi="Calibri"/>
          <w:position w:val="7"/>
          <w:sz w:val="13"/>
        </w:rPr>
        <w:t>11 </w:t>
      </w:r>
      <w:r>
        <w:rPr/>
        <w:t>Указывается цифрами</w:t>
      </w:r>
      <w:bookmarkStart w:name="_bookmark11" w:id="13"/>
      <w:bookmarkEnd w:id="13"/>
      <w:r>
        <w:rPr/>
      </w:r>
      <w:r>
        <w:rPr/>
        <w:t> </w:t>
      </w:r>
      <w:r>
        <w:rPr>
          <w:rFonts w:ascii="Calibri" w:hAnsi="Calibri"/>
          <w:position w:val="7"/>
          <w:sz w:val="13"/>
        </w:rPr>
        <w:t>12 </w:t>
      </w:r>
      <w:r>
        <w:rPr/>
        <w:t>Указывается</w:t>
      </w:r>
      <w:r>
        <w:rPr>
          <w:spacing w:val="-18"/>
        </w:rPr>
        <w:t> </w:t>
      </w:r>
      <w:r>
        <w:rPr/>
        <w:t>прописью</w:t>
      </w:r>
    </w:p>
    <w:p>
      <w:pPr>
        <w:spacing w:after="0" w:line="242" w:lineRule="auto"/>
        <w:sectPr>
          <w:type w:val="continuous"/>
          <w:pgSz w:w="11910" w:h="16840"/>
          <w:pgMar w:top="1040" w:bottom="280" w:left="920" w:right="620"/>
        </w:sectPr>
      </w:pPr>
    </w:p>
    <w:p>
      <w:pPr>
        <w:pStyle w:val="Heading1"/>
        <w:spacing w:before="62"/>
        <w:ind w:left="0" w:right="16"/>
        <w:jc w:val="center"/>
      </w:pPr>
      <w:r>
        <w:rPr>
          <w:w w:val="100"/>
        </w:rPr>
        <w:t>2</w:t>
      </w:r>
    </w:p>
    <w:p>
      <w:pPr>
        <w:pStyle w:val="BodyText"/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6"/>
        <w:gridCol w:w="3650"/>
        <w:gridCol w:w="3340"/>
      </w:tblGrid>
      <w:tr>
        <w:trPr>
          <w:trHeight w:val="741" w:hRule="atLeast"/>
        </w:trPr>
        <w:tc>
          <w:tcPr>
            <w:tcW w:w="3146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Ожидаемое сокращение</w:t>
            </w:r>
          </w:p>
          <w:p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расходов от сделки</w:t>
            </w:r>
          </w:p>
        </w:tc>
        <w:tc>
          <w:tcPr>
            <w:tcW w:w="3650" w:type="dxa"/>
          </w:tcPr>
          <w:p>
            <w:pPr>
              <w:pStyle w:val="TableParagraph"/>
              <w:tabs>
                <w:tab w:pos="2483" w:val="left" w:leader="none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Направления</w:t>
              <w:tab/>
              <w:t>развития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учреждения</w:t>
            </w:r>
          </w:p>
        </w:tc>
        <w:tc>
          <w:tcPr>
            <w:tcW w:w="3340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Количественный</w:t>
            </w:r>
          </w:p>
          <w:p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</w:tr>
      <w:tr>
        <w:trPr>
          <w:trHeight w:val="369" w:hRule="atLeast"/>
        </w:trPr>
        <w:tc>
          <w:tcPr>
            <w:tcW w:w="31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71" w:hRule="atLeast"/>
        </w:trPr>
        <w:tc>
          <w:tcPr>
            <w:tcW w:w="31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340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29"/>
        </w:rPr>
      </w:pPr>
    </w:p>
    <w:tbl>
      <w:tblPr>
        <w:tblW w:w="0" w:type="auto"/>
        <w:jc w:val="left"/>
        <w:tblInd w:w="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7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sectPr>
      <w:pgSz w:w="11910" w:h="16840"/>
      <w:pgMar w:top="620" w:bottom="280" w:left="9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2019-10-22T07:20:10Z</dcterms:created>
  <dcterms:modified xsi:type="dcterms:W3CDTF">2019-10-22T07:20:10Z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