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B5" w:rsidRDefault="009E48B5" w:rsidP="009E48B5">
      <w:pPr>
        <w:jc w:val="right"/>
        <w:rPr>
          <w:szCs w:val="24"/>
          <w:lang w:val="ru-RU"/>
        </w:rPr>
      </w:pPr>
      <w:r w:rsidRPr="009E48B5">
        <w:rPr>
          <w:szCs w:val="24"/>
          <w:lang w:val="ru-RU"/>
        </w:rPr>
        <w:t xml:space="preserve">Приложение </w:t>
      </w:r>
      <w:r>
        <w:rPr>
          <w:szCs w:val="24"/>
          <w:lang w:val="ru-RU"/>
        </w:rPr>
        <w:t>1</w:t>
      </w:r>
    </w:p>
    <w:p w:rsidR="009E48B5" w:rsidRPr="009E48B5" w:rsidRDefault="009E48B5" w:rsidP="009E48B5">
      <w:pPr>
        <w:ind w:left="-1134" w:firstLine="1134"/>
        <w:jc w:val="right"/>
        <w:rPr>
          <w:szCs w:val="24"/>
          <w:lang w:val="ru-RU"/>
        </w:rPr>
      </w:pPr>
      <w:r w:rsidRPr="009E48B5">
        <w:rPr>
          <w:szCs w:val="24"/>
          <w:lang w:val="ru-RU"/>
        </w:rPr>
        <w:t xml:space="preserve">к аукционной документации, </w:t>
      </w:r>
    </w:p>
    <w:p w:rsidR="009E48B5" w:rsidRPr="009E48B5" w:rsidRDefault="009E48B5" w:rsidP="009E48B5">
      <w:pPr>
        <w:ind w:left="-1134" w:firstLine="1134"/>
        <w:jc w:val="right"/>
        <w:rPr>
          <w:szCs w:val="24"/>
          <w:lang w:val="ru-RU"/>
        </w:rPr>
      </w:pPr>
      <w:r w:rsidRPr="009E48B5">
        <w:rPr>
          <w:szCs w:val="24"/>
          <w:lang w:val="ru-RU"/>
        </w:rPr>
        <w:t xml:space="preserve">утверждённой приказом </w:t>
      </w:r>
    </w:p>
    <w:p w:rsidR="009E48B5" w:rsidRPr="00A77AE1" w:rsidRDefault="009E48B5" w:rsidP="009E48B5">
      <w:pPr>
        <w:ind w:left="-1134" w:firstLine="1134"/>
        <w:jc w:val="right"/>
        <w:rPr>
          <w:szCs w:val="24"/>
          <w:lang w:val="ru-RU"/>
        </w:rPr>
      </w:pPr>
      <w:r w:rsidRPr="00A77AE1">
        <w:rPr>
          <w:szCs w:val="24"/>
          <w:lang w:val="ru-RU"/>
        </w:rPr>
        <w:t xml:space="preserve">Минимущества Дагестана </w:t>
      </w:r>
    </w:p>
    <w:p w:rsidR="009E48B5" w:rsidRPr="00A77AE1" w:rsidRDefault="009E48B5" w:rsidP="009E48B5">
      <w:pPr>
        <w:ind w:left="-1134" w:firstLine="1134"/>
        <w:jc w:val="right"/>
        <w:rPr>
          <w:szCs w:val="24"/>
          <w:lang w:val="ru-RU"/>
        </w:rPr>
      </w:pPr>
      <w:r w:rsidRPr="00A77AE1">
        <w:rPr>
          <w:szCs w:val="24"/>
          <w:lang w:val="ru-RU"/>
        </w:rPr>
        <w:t>от «__» ________ ____ г. №____</w:t>
      </w:r>
    </w:p>
    <w:p w:rsidR="009E48B5" w:rsidRPr="00A77AE1" w:rsidRDefault="009E48B5" w:rsidP="009E48B5">
      <w:pPr>
        <w:ind w:left="-1134" w:firstLine="1134"/>
        <w:jc w:val="right"/>
        <w:rPr>
          <w:szCs w:val="24"/>
          <w:lang w:val="ru-RU"/>
        </w:rPr>
      </w:pPr>
    </w:p>
    <w:p w:rsidR="009E48B5" w:rsidRPr="009E48B5" w:rsidRDefault="009E48B5" w:rsidP="009E48B5">
      <w:pPr>
        <w:ind w:left="-1134" w:firstLine="1134"/>
        <w:jc w:val="right"/>
        <w:rPr>
          <w:b/>
          <w:szCs w:val="24"/>
          <w:lang w:val="ru-RU"/>
        </w:rPr>
      </w:pPr>
      <w:r w:rsidRPr="009E48B5">
        <w:rPr>
          <w:b/>
          <w:szCs w:val="24"/>
          <w:lang w:val="ru-RU"/>
        </w:rPr>
        <w:t>ФОРМА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Default="00D4430A" w:rsidP="00D4430A">
      <w:pPr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p w:rsidR="00193942" w:rsidRPr="00326980" w:rsidRDefault="00193942" w:rsidP="00D4430A">
      <w:pPr>
        <w:rPr>
          <w:b/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Паспортные данные представителя: серия …………....……№ ………………., дата выдачи </w:t>
            </w:r>
            <w:r w:rsidRPr="00326980">
              <w:rPr>
                <w:szCs w:val="24"/>
                <w:lang w:val="ru-RU"/>
              </w:rPr>
              <w:lastRenderedPageBreak/>
              <w:t>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F14BB9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A77AE1">
              <w:rPr>
                <w:color w:val="FF0000"/>
                <w:szCs w:val="24"/>
                <w:lang w:val="ru-RU"/>
              </w:rPr>
              <w:t>:</w:t>
            </w:r>
            <w:r w:rsidR="00A77AE1" w:rsidRPr="00A77AE1">
              <w:rPr>
                <w:szCs w:val="24"/>
                <w:lang w:val="ru-RU"/>
              </w:rPr>
              <w:t>30 августа</w:t>
            </w:r>
            <w:r w:rsidR="00574276" w:rsidRPr="00A77AE1">
              <w:rPr>
                <w:szCs w:val="24"/>
                <w:lang w:val="ru-RU"/>
              </w:rPr>
              <w:t xml:space="preserve"> </w:t>
            </w:r>
            <w:r w:rsidR="00887654" w:rsidRPr="00A77AE1">
              <w:rPr>
                <w:szCs w:val="24"/>
                <w:lang w:val="ru-RU"/>
              </w:rPr>
              <w:t>20</w:t>
            </w:r>
            <w:r w:rsidR="00F21429" w:rsidRPr="00A77AE1">
              <w:rPr>
                <w:szCs w:val="24"/>
                <w:lang w:val="ru-RU"/>
              </w:rPr>
              <w:t>2</w:t>
            </w:r>
            <w:r w:rsidR="00193942" w:rsidRPr="00A77AE1">
              <w:rPr>
                <w:szCs w:val="24"/>
                <w:lang w:val="ru-RU"/>
              </w:rPr>
              <w:t>3</w:t>
            </w:r>
            <w:r w:rsidR="00887654" w:rsidRPr="00A77AE1">
              <w:rPr>
                <w:szCs w:val="24"/>
                <w:lang w:val="ru-RU"/>
              </w:rPr>
              <w:t xml:space="preserve"> г</w:t>
            </w:r>
            <w:r w:rsidR="00193942" w:rsidRPr="00A77AE1">
              <w:rPr>
                <w:szCs w:val="24"/>
                <w:lang w:val="ru-RU"/>
              </w:rPr>
              <w:t>.</w:t>
            </w:r>
            <w:r w:rsidR="00193942">
              <w:rPr>
                <w:szCs w:val="24"/>
                <w:lang w:val="ru-RU"/>
              </w:rPr>
              <w:t xml:space="preserve"> № Лота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C03FC4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Воздушное судно Ту-134Б пассажирское</w:t>
            </w:r>
            <w:r>
              <w:rPr>
                <w:rFonts w:eastAsia="Calibri"/>
                <w:bCs/>
                <w:lang w:val="ru-RU"/>
              </w:rPr>
              <w:t>.</w:t>
            </w:r>
          </w:p>
          <w:p w:rsid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Наименование воздушного судна: Самолет;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Тип и назначение: Ту-134Б пассажирское;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Регистрационный знак: RA-65569;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РНГИ: B1905000036gVai;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Серийный (заводской) номер: 63340;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 xml:space="preserve">В эксплуатации: с 29 июля 1980 г. по январь 2012 г.; 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Изготовитель: Харьковское АПО;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Правообладатель:</w:t>
            </w:r>
            <w:r w:rsidRPr="00574276">
              <w:rPr>
                <w:rFonts w:eastAsia="Calibri"/>
                <w:bCs/>
                <w:lang w:val="ru-RU"/>
              </w:rPr>
              <w:tab/>
              <w:t>Республика Дагестан;</w:t>
            </w:r>
          </w:p>
          <w:p w:rsidR="00D4430A" w:rsidRPr="00655A5C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Право: Собственность.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A77AE1">
        <w:rPr>
          <w:b/>
          <w:lang w:val="ru-RU"/>
        </w:rPr>
        <w:t>(1</w:t>
      </w:r>
      <w:r w:rsidR="00C03FC4" w:rsidRPr="00887654">
        <w:rPr>
          <w:b/>
          <w:lang w:val="ru-RU"/>
        </w:rPr>
        <w:t xml:space="preserve">0 % от начальной цены лота) – </w:t>
      </w:r>
      <w:r w:rsidR="009D57FE">
        <w:rPr>
          <w:b/>
          <w:lang w:val="ru-RU"/>
        </w:rPr>
        <w:br/>
      </w:r>
      <w:r w:rsidR="00A77AE1" w:rsidRPr="00A77AE1">
        <w:rPr>
          <w:b/>
          <w:lang w:val="ru-RU"/>
        </w:rPr>
        <w:t xml:space="preserve">193 000 (сто девяносто три тысячи) </w:t>
      </w:r>
      <w:r w:rsidR="00C03FC4" w:rsidRPr="00887654">
        <w:rPr>
          <w:b/>
          <w:lang w:val="ru-RU"/>
        </w:rPr>
        <w:t>рублей 00 копеек</w:t>
      </w:r>
      <w:r w:rsidR="00887654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193942">
      <w:pPr>
        <w:numPr>
          <w:ilvl w:val="1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</w:t>
      </w:r>
      <w:bookmarkStart w:id="0" w:name="_GoBack"/>
      <w:bookmarkEnd w:id="0"/>
      <w:r w:rsidRPr="00326980">
        <w:rPr>
          <w:szCs w:val="24"/>
          <w:lang w:val="ru-RU"/>
        </w:rPr>
        <w:t>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r w:rsidR="00193942" w:rsidRPr="00193942">
        <w:rPr>
          <w:b/>
          <w:u w:val="single"/>
        </w:rPr>
        <w:t>estate</w:t>
      </w:r>
      <w:r w:rsidR="00193942" w:rsidRPr="00193942">
        <w:rPr>
          <w:b/>
          <w:u w:val="single"/>
          <w:lang w:val="ru-RU"/>
        </w:rPr>
        <w:t>-</w:t>
      </w:r>
      <w:r w:rsidR="00193942" w:rsidRPr="00193942">
        <w:rPr>
          <w:b/>
          <w:u w:val="single"/>
        </w:rPr>
        <w:t>rd</w:t>
      </w:r>
      <w:r w:rsidR="00193942" w:rsidRPr="00193942">
        <w:rPr>
          <w:b/>
          <w:u w:val="single"/>
          <w:lang w:val="ru-RU"/>
        </w:rPr>
        <w:t>.</w:t>
      </w:r>
      <w:r w:rsidR="00193942" w:rsidRPr="00193942">
        <w:rPr>
          <w:b/>
          <w:u w:val="single"/>
        </w:rPr>
        <w:t>e</w:t>
      </w:r>
      <w:r w:rsidR="00193942" w:rsidRPr="00193942">
        <w:rPr>
          <w:b/>
          <w:u w:val="single"/>
          <w:lang w:val="ru-RU"/>
        </w:rPr>
        <w:t>-</w:t>
      </w:r>
      <w:r w:rsidR="00193942" w:rsidRPr="00193942">
        <w:rPr>
          <w:b/>
          <w:u w:val="single"/>
        </w:rPr>
        <w:t>dag</w:t>
      </w:r>
      <w:r w:rsidR="00193942" w:rsidRPr="00193942">
        <w:rPr>
          <w:b/>
          <w:u w:val="single"/>
          <w:lang w:val="ru-RU"/>
        </w:rPr>
        <w:t>.</w:t>
      </w:r>
      <w:r w:rsidR="00193942" w:rsidRPr="00193942">
        <w:rPr>
          <w:b/>
          <w:u w:val="single"/>
        </w:rPr>
        <w:t>ru</w:t>
      </w:r>
      <w:r w:rsidRPr="00193942">
        <w:rPr>
          <w:lang w:val="ru-RU"/>
        </w:rPr>
        <w:t>)</w:t>
      </w:r>
      <w:r w:rsidRPr="00326980">
        <w:rPr>
          <w:szCs w:val="24"/>
          <w:lang w:val="ru-RU"/>
        </w:rPr>
        <w:t xml:space="preserve">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7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26980" w:rsidRDefault="00193942" w:rsidP="00193942">
      <w:pPr>
        <w:numPr>
          <w:ilvl w:val="1"/>
          <w:numId w:val="1"/>
        </w:numPr>
        <w:suppressAutoHyphens/>
        <w:autoSpaceDE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193942" w:rsidP="00193942">
      <w:pPr>
        <w:numPr>
          <w:ilvl w:val="1"/>
          <w:numId w:val="1"/>
        </w:numPr>
        <w:suppressAutoHyphens/>
        <w:autoSpaceDE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Произвести оплату стоимости Имущества, установленной по результатам аукциона,</w:t>
      </w:r>
      <w:r w:rsidR="00326980"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C04B0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868" w:rsidRDefault="00A10868" w:rsidP="00D4430A">
      <w:r>
        <w:separator/>
      </w:r>
    </w:p>
  </w:endnote>
  <w:endnote w:type="continuationSeparator" w:id="0">
    <w:p w:rsidR="00A10868" w:rsidRDefault="00A10868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868" w:rsidRDefault="00A10868" w:rsidP="00D4430A">
      <w:r>
        <w:separator/>
      </w:r>
    </w:p>
  </w:footnote>
  <w:footnote w:type="continuationSeparator" w:id="0">
    <w:p w:rsidR="00A10868" w:rsidRDefault="00A10868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31468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A77AE1" w:rsidRPr="00A77AE1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FFC873E"/>
    <w:name w:val="WW8Num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A1E5C"/>
    <w:rsid w:val="000E0641"/>
    <w:rsid w:val="000E4FDC"/>
    <w:rsid w:val="001346F2"/>
    <w:rsid w:val="001473DA"/>
    <w:rsid w:val="00163147"/>
    <w:rsid w:val="0017466F"/>
    <w:rsid w:val="00185B39"/>
    <w:rsid w:val="00193942"/>
    <w:rsid w:val="00203032"/>
    <w:rsid w:val="002541FE"/>
    <w:rsid w:val="00326980"/>
    <w:rsid w:val="0033201E"/>
    <w:rsid w:val="00470BB5"/>
    <w:rsid w:val="00476EC6"/>
    <w:rsid w:val="004B6812"/>
    <w:rsid w:val="004C3A0C"/>
    <w:rsid w:val="00500154"/>
    <w:rsid w:val="00542820"/>
    <w:rsid w:val="00574276"/>
    <w:rsid w:val="00634D21"/>
    <w:rsid w:val="00655A5C"/>
    <w:rsid w:val="007143A8"/>
    <w:rsid w:val="00725D31"/>
    <w:rsid w:val="00755834"/>
    <w:rsid w:val="00756FF5"/>
    <w:rsid w:val="007B31B8"/>
    <w:rsid w:val="0080405B"/>
    <w:rsid w:val="00887654"/>
    <w:rsid w:val="008E73F8"/>
    <w:rsid w:val="00925220"/>
    <w:rsid w:val="0093100A"/>
    <w:rsid w:val="00952845"/>
    <w:rsid w:val="009817C3"/>
    <w:rsid w:val="009D57FE"/>
    <w:rsid w:val="009E11CB"/>
    <w:rsid w:val="009E48B5"/>
    <w:rsid w:val="00A10868"/>
    <w:rsid w:val="00A77AE1"/>
    <w:rsid w:val="00AA6571"/>
    <w:rsid w:val="00AD118F"/>
    <w:rsid w:val="00AD2FA9"/>
    <w:rsid w:val="00AD3A92"/>
    <w:rsid w:val="00B04843"/>
    <w:rsid w:val="00B3383D"/>
    <w:rsid w:val="00C03FC4"/>
    <w:rsid w:val="00C04B0A"/>
    <w:rsid w:val="00C24A18"/>
    <w:rsid w:val="00C644DD"/>
    <w:rsid w:val="00CF7091"/>
    <w:rsid w:val="00D04AF0"/>
    <w:rsid w:val="00D4430A"/>
    <w:rsid w:val="00D45179"/>
    <w:rsid w:val="00D633D5"/>
    <w:rsid w:val="00D64228"/>
    <w:rsid w:val="00DC6139"/>
    <w:rsid w:val="00F14BB9"/>
    <w:rsid w:val="00F21429"/>
    <w:rsid w:val="00F47189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D733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25</cp:revision>
  <cp:lastPrinted>2022-11-07T13:13:00Z</cp:lastPrinted>
  <dcterms:created xsi:type="dcterms:W3CDTF">2019-08-07T14:09:00Z</dcterms:created>
  <dcterms:modified xsi:type="dcterms:W3CDTF">2023-07-25T16:43:00Z</dcterms:modified>
</cp:coreProperties>
</file>