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3D6E36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3D6E36" w:rsidRDefault="00605799" w:rsidP="00410099">
            <w:pPr>
              <w:ind w:firstLine="56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831493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D302A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7C6DF9" w:rsidP="00CE4B2D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202</w:t>
            </w:r>
            <w:r w:rsidR="000D302A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3D6E36" w:rsidRDefault="00605799" w:rsidP="00410099">
            <w:pPr>
              <w:jc w:val="right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3D6E36" w:rsidRDefault="003D6E36" w:rsidP="00410099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3D6E36" w:rsidRDefault="005620EF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  <w:r w:rsidR="00E36CCB" w:rsidRPr="003D6E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3D6E36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3D6E36" w:rsidRDefault="000D302A" w:rsidP="000D3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75" w:type="dxa"/>
            <w:vAlign w:val="bottom"/>
          </w:tcPr>
          <w:p w:rsidR="00605799" w:rsidRPr="003D6E36" w:rsidRDefault="00605799" w:rsidP="00410099">
            <w:pPr>
              <w:ind w:left="57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 xml:space="preserve">городского округа «город </w:t>
      </w:r>
      <w:r w:rsidR="00946FA8">
        <w:rPr>
          <w:sz w:val="24"/>
          <w:szCs w:val="24"/>
        </w:rPr>
        <w:t>Буйнакск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946FA8" w:rsidRPr="00946FA8">
        <w:rPr>
          <w:sz w:val="24"/>
          <w:szCs w:val="24"/>
        </w:rPr>
        <w:t>05:44:000008</w:t>
      </w:r>
      <w:r w:rsidR="003D6E36" w:rsidRPr="003D6E36">
        <w:rPr>
          <w:sz w:val="24"/>
          <w:szCs w:val="24"/>
        </w:rPr>
        <w:t xml:space="preserve">, </w:t>
      </w:r>
      <w:r w:rsidR="00946FA8" w:rsidRPr="00946FA8">
        <w:rPr>
          <w:sz w:val="24"/>
          <w:szCs w:val="24"/>
        </w:rPr>
        <w:t>05:44:000009</w:t>
      </w:r>
      <w:r w:rsidR="003D6E36" w:rsidRPr="003D6E36">
        <w:rPr>
          <w:sz w:val="24"/>
          <w:szCs w:val="24"/>
        </w:rPr>
        <w:br/>
      </w:r>
      <w:r w:rsidR="004D4754" w:rsidRPr="003D6E36">
        <w:rPr>
          <w:sz w:val="24"/>
          <w:szCs w:val="24"/>
        </w:rPr>
        <w:t>и</w:t>
      </w:r>
      <w:r w:rsidR="003D6E36" w:rsidRPr="003D6E36">
        <w:t xml:space="preserve"> </w:t>
      </w:r>
      <w:r w:rsidR="00946FA8" w:rsidRPr="00946FA8">
        <w:rPr>
          <w:sz w:val="24"/>
          <w:szCs w:val="24"/>
        </w:rPr>
        <w:t>05:44:000029</w:t>
      </w:r>
      <w:r w:rsidR="00946FA8">
        <w:rPr>
          <w:sz w:val="24"/>
          <w:szCs w:val="24"/>
        </w:rPr>
        <w:t xml:space="preserve"> </w:t>
      </w:r>
      <w:r w:rsidR="00592092" w:rsidRPr="003D6E36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3D6E36" w:rsidRPr="003D6E36">
        <w:rPr>
          <w:sz w:val="24"/>
          <w:szCs w:val="24"/>
        </w:rPr>
        <w:br/>
      </w:r>
      <w:r w:rsidR="00592092" w:rsidRPr="003D6E36">
        <w:rPr>
          <w:sz w:val="24"/>
          <w:szCs w:val="24"/>
        </w:rPr>
        <w:t>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3D6E36" w:rsidRPr="003D6E36">
        <w:rPr>
          <w:sz w:val="24"/>
          <w:szCs w:val="24"/>
        </w:rPr>
        <w:t>30</w:t>
      </w:r>
      <w:r w:rsidR="00D03F80" w:rsidRPr="003D6E36">
        <w:rPr>
          <w:sz w:val="24"/>
          <w:szCs w:val="24"/>
        </w:rPr>
        <w:t xml:space="preserve"> </w:t>
      </w:r>
      <w:r w:rsidR="003D6E36" w:rsidRPr="003D6E36">
        <w:rPr>
          <w:sz w:val="24"/>
          <w:szCs w:val="24"/>
        </w:rPr>
        <w:t>мая</w:t>
      </w:r>
      <w:r w:rsidR="00D03F80" w:rsidRPr="003D6E36">
        <w:rPr>
          <w:sz w:val="24"/>
          <w:szCs w:val="24"/>
        </w:rPr>
        <w:t xml:space="preserve"> 202</w:t>
      </w:r>
      <w:r w:rsidR="003D552B" w:rsidRPr="003D6E36">
        <w:rPr>
          <w:sz w:val="24"/>
          <w:szCs w:val="24"/>
        </w:rPr>
        <w:t>3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6E36" w:rsidRPr="003D6E36">
        <w:rPr>
          <w:iCs/>
          <w:sz w:val="24"/>
          <w:szCs w:val="24"/>
        </w:rPr>
        <w:t>1621</w:t>
      </w:r>
      <w:r w:rsidR="00D03F80" w:rsidRPr="003D6E36">
        <w:rPr>
          <w:iCs/>
          <w:sz w:val="24"/>
          <w:szCs w:val="24"/>
        </w:rPr>
        <w:t>/202</w:t>
      </w:r>
      <w:r w:rsidR="003D552B" w:rsidRPr="003D6E36">
        <w:rPr>
          <w:iCs/>
          <w:sz w:val="24"/>
          <w:szCs w:val="24"/>
        </w:rPr>
        <w:t>3</w:t>
      </w:r>
      <w:r w:rsidR="003D6E36" w:rsidRPr="003D6E36">
        <w:rPr>
          <w:iCs/>
          <w:sz w:val="24"/>
          <w:szCs w:val="24"/>
        </w:rPr>
        <w:t xml:space="preserve"> (дополнительное соглашение </w:t>
      </w:r>
      <w:r w:rsidR="003D6E36" w:rsidRPr="003D6E36">
        <w:rPr>
          <w:iCs/>
          <w:sz w:val="24"/>
          <w:szCs w:val="24"/>
        </w:rPr>
        <w:br/>
        <w:t>№ 2</w:t>
      </w:r>
      <w:r w:rsidR="004E7E3B" w:rsidRPr="004E7E3B">
        <w:rPr>
          <w:iCs/>
          <w:sz w:val="24"/>
          <w:szCs w:val="24"/>
        </w:rPr>
        <w:t xml:space="preserve"> </w:t>
      </w:r>
      <w:r w:rsidR="004E7E3B">
        <w:rPr>
          <w:iCs/>
          <w:sz w:val="24"/>
          <w:szCs w:val="24"/>
        </w:rPr>
        <w:t>от 26 января 2024 г</w:t>
      </w:r>
      <w:r w:rsidR="00946FA8">
        <w:rPr>
          <w:iCs/>
          <w:sz w:val="24"/>
          <w:szCs w:val="24"/>
        </w:rPr>
        <w:t>)</w:t>
      </w:r>
      <w:r w:rsidR="00DD0600" w:rsidRPr="003D6E36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</w:t>
      </w:r>
      <w:r w:rsidR="002E2155" w:rsidRPr="003D6E36">
        <w:rPr>
          <w:sz w:val="24"/>
          <w:szCs w:val="24"/>
        </w:rPr>
        <w:lastRenderedPageBreak/>
        <w:t xml:space="preserve">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46FA8">
        <w:rPr>
          <w:sz w:val="24"/>
          <w:szCs w:val="24"/>
        </w:rPr>
        <w:br/>
      </w:r>
      <w:r w:rsidR="002E2155" w:rsidRPr="003D6E36">
        <w:rPr>
          <w:sz w:val="24"/>
          <w:szCs w:val="24"/>
        </w:rPr>
        <w:t xml:space="preserve">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5620EF" w:rsidRPr="003D6E36" w:rsidTr="00653254">
        <w:trPr>
          <w:trHeight w:val="480"/>
        </w:trPr>
        <w:tc>
          <w:tcPr>
            <w:tcW w:w="567" w:type="dxa"/>
            <w:vAlign w:val="center"/>
          </w:tcPr>
          <w:p w:rsidR="005620EF" w:rsidRPr="003D6E36" w:rsidRDefault="005620EF" w:rsidP="005620EF">
            <w:pPr>
              <w:jc w:val="center"/>
              <w:rPr>
                <w:sz w:val="24"/>
                <w:szCs w:val="24"/>
              </w:rPr>
            </w:pPr>
            <w:bookmarkStart w:id="0" w:name="_GoBack" w:colFirst="2" w:colLast="2"/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5620EF" w:rsidRPr="003D6E36" w:rsidRDefault="005620EF" w:rsidP="005620EF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Буйнакск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946FA8">
              <w:rPr>
                <w:sz w:val="24"/>
                <w:szCs w:val="24"/>
              </w:rPr>
              <w:t>05:44:000008</w:t>
            </w:r>
          </w:p>
        </w:tc>
        <w:tc>
          <w:tcPr>
            <w:tcW w:w="4597" w:type="dxa"/>
          </w:tcPr>
          <w:p w:rsidR="005620EF" w:rsidRDefault="005620EF" w:rsidP="005620EF">
            <w:pPr>
              <w:jc w:val="center"/>
            </w:pPr>
            <w:r w:rsidRPr="001221DC">
              <w:rPr>
                <w:sz w:val="24"/>
                <w:szCs w:val="24"/>
              </w:rPr>
              <w:t>20.02.2024 г. – 15.12.2024 г.</w:t>
            </w:r>
          </w:p>
        </w:tc>
      </w:tr>
      <w:tr w:rsidR="005620EF" w:rsidRPr="003D6E36" w:rsidTr="00653254">
        <w:trPr>
          <w:trHeight w:val="480"/>
        </w:trPr>
        <w:tc>
          <w:tcPr>
            <w:tcW w:w="567" w:type="dxa"/>
            <w:vAlign w:val="center"/>
          </w:tcPr>
          <w:p w:rsidR="005620EF" w:rsidRPr="003D6E36" w:rsidRDefault="005620EF" w:rsidP="005620EF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5620EF" w:rsidRPr="003D6E36" w:rsidRDefault="005620EF" w:rsidP="005620EF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Буйнакск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946FA8">
              <w:rPr>
                <w:sz w:val="24"/>
                <w:szCs w:val="24"/>
              </w:rPr>
              <w:t>05:44:000009</w:t>
            </w:r>
          </w:p>
        </w:tc>
        <w:tc>
          <w:tcPr>
            <w:tcW w:w="4597" w:type="dxa"/>
          </w:tcPr>
          <w:p w:rsidR="005620EF" w:rsidRDefault="005620EF" w:rsidP="005620EF">
            <w:pPr>
              <w:jc w:val="center"/>
            </w:pPr>
            <w:r w:rsidRPr="001221DC">
              <w:rPr>
                <w:sz w:val="24"/>
                <w:szCs w:val="24"/>
              </w:rPr>
              <w:t>20.02.2024 г. – 15.12.2024 г.</w:t>
            </w:r>
          </w:p>
        </w:tc>
      </w:tr>
      <w:tr w:rsidR="005620EF" w:rsidRPr="003D6E36" w:rsidTr="00653254">
        <w:trPr>
          <w:trHeight w:val="480"/>
        </w:trPr>
        <w:tc>
          <w:tcPr>
            <w:tcW w:w="567" w:type="dxa"/>
            <w:vAlign w:val="center"/>
          </w:tcPr>
          <w:p w:rsidR="005620EF" w:rsidRPr="003D6E36" w:rsidRDefault="005620EF" w:rsidP="005620EF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5620EF" w:rsidRPr="003D6E36" w:rsidRDefault="005620EF" w:rsidP="005620EF">
            <w:pPr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>
              <w:rPr>
                <w:sz w:val="24"/>
                <w:szCs w:val="24"/>
              </w:rPr>
              <w:t>Буйнакск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946FA8">
              <w:rPr>
                <w:sz w:val="24"/>
                <w:szCs w:val="24"/>
              </w:rPr>
              <w:t>05:44:000029</w:t>
            </w:r>
          </w:p>
        </w:tc>
        <w:tc>
          <w:tcPr>
            <w:tcW w:w="4597" w:type="dxa"/>
          </w:tcPr>
          <w:p w:rsidR="005620EF" w:rsidRDefault="005620EF" w:rsidP="005620EF">
            <w:pPr>
              <w:jc w:val="center"/>
            </w:pPr>
            <w:r w:rsidRPr="001221DC">
              <w:rPr>
                <w:sz w:val="24"/>
                <w:szCs w:val="24"/>
              </w:rPr>
              <w:t>20.02.2024 г. – 15.12.2024 г.</w:t>
            </w:r>
          </w:p>
        </w:tc>
      </w:tr>
      <w:bookmarkEnd w:id="0"/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CAB" w:rsidRDefault="00525CAB">
      <w:r>
        <w:separator/>
      </w:r>
    </w:p>
  </w:endnote>
  <w:endnote w:type="continuationSeparator" w:id="0">
    <w:p w:rsidR="00525CAB" w:rsidRDefault="0052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CAB" w:rsidRDefault="00525CAB">
      <w:r>
        <w:separator/>
      </w:r>
    </w:p>
  </w:footnote>
  <w:footnote w:type="continuationSeparator" w:id="0">
    <w:p w:rsidR="00525CAB" w:rsidRDefault="0052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302A"/>
    <w:rsid w:val="000D6231"/>
    <w:rsid w:val="000D7003"/>
    <w:rsid w:val="00130602"/>
    <w:rsid w:val="001B6E97"/>
    <w:rsid w:val="002072BA"/>
    <w:rsid w:val="0024764B"/>
    <w:rsid w:val="0026678A"/>
    <w:rsid w:val="002E2155"/>
    <w:rsid w:val="00367A0A"/>
    <w:rsid w:val="00393E50"/>
    <w:rsid w:val="003D552B"/>
    <w:rsid w:val="003D6E36"/>
    <w:rsid w:val="00410099"/>
    <w:rsid w:val="004209DA"/>
    <w:rsid w:val="0042323D"/>
    <w:rsid w:val="004660FB"/>
    <w:rsid w:val="0047378F"/>
    <w:rsid w:val="004B1AD3"/>
    <w:rsid w:val="004D4754"/>
    <w:rsid w:val="004E7E3B"/>
    <w:rsid w:val="00512B0F"/>
    <w:rsid w:val="00525CAB"/>
    <w:rsid w:val="005475FA"/>
    <w:rsid w:val="005620EF"/>
    <w:rsid w:val="00567933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34B60"/>
    <w:rsid w:val="00774916"/>
    <w:rsid w:val="007A13E2"/>
    <w:rsid w:val="007C6DF9"/>
    <w:rsid w:val="007F1C00"/>
    <w:rsid w:val="00801F8E"/>
    <w:rsid w:val="008067EA"/>
    <w:rsid w:val="00831493"/>
    <w:rsid w:val="008B2187"/>
    <w:rsid w:val="008C50FE"/>
    <w:rsid w:val="008E204C"/>
    <w:rsid w:val="009161D8"/>
    <w:rsid w:val="00923034"/>
    <w:rsid w:val="009329DF"/>
    <w:rsid w:val="00946FA8"/>
    <w:rsid w:val="009F783F"/>
    <w:rsid w:val="00A0051E"/>
    <w:rsid w:val="00A4248B"/>
    <w:rsid w:val="00A8215E"/>
    <w:rsid w:val="00A94ED8"/>
    <w:rsid w:val="00AD1148"/>
    <w:rsid w:val="00B053DA"/>
    <w:rsid w:val="00B66943"/>
    <w:rsid w:val="00BA007A"/>
    <w:rsid w:val="00BA63A7"/>
    <w:rsid w:val="00BC4EB0"/>
    <w:rsid w:val="00BC5831"/>
    <w:rsid w:val="00BD3684"/>
    <w:rsid w:val="00C3645B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C14A4"/>
    <w:rsid w:val="00EE156E"/>
    <w:rsid w:val="00F55A6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19</cp:revision>
  <dcterms:created xsi:type="dcterms:W3CDTF">2022-05-17T09:20:00Z</dcterms:created>
  <dcterms:modified xsi:type="dcterms:W3CDTF">2024-02-12T15:46:00Z</dcterms:modified>
</cp:coreProperties>
</file>