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39" w:rsidRDefault="00AC553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C5539" w:rsidRDefault="00AC5539">
      <w:pPr>
        <w:pStyle w:val="ConsPlusNormal"/>
        <w:outlineLvl w:val="0"/>
      </w:pPr>
    </w:p>
    <w:p w:rsidR="00AC5539" w:rsidRDefault="00AC5539">
      <w:pPr>
        <w:pStyle w:val="ConsPlusTitle"/>
        <w:jc w:val="center"/>
      </w:pPr>
      <w:r>
        <w:t>ПРАВИТЕЛЬСТВО РЕСПУБЛИКИ ДАГЕСТАН</w:t>
      </w:r>
    </w:p>
    <w:p w:rsidR="00AC5539" w:rsidRDefault="00AC5539">
      <w:pPr>
        <w:pStyle w:val="ConsPlusTitle"/>
        <w:jc w:val="center"/>
      </w:pPr>
    </w:p>
    <w:p w:rsidR="00AC5539" w:rsidRDefault="00AC5539">
      <w:pPr>
        <w:pStyle w:val="ConsPlusTitle"/>
        <w:jc w:val="center"/>
      </w:pPr>
      <w:r>
        <w:t>ПОСТАНОВЛЕНИЕ</w:t>
      </w:r>
    </w:p>
    <w:p w:rsidR="00AC5539" w:rsidRDefault="00AC5539">
      <w:pPr>
        <w:pStyle w:val="ConsPlusTitle"/>
        <w:jc w:val="center"/>
      </w:pPr>
      <w:r>
        <w:t>от 30 декабря 2010 г. N 501</w:t>
      </w:r>
    </w:p>
    <w:p w:rsidR="00AC5539" w:rsidRDefault="00AC5539">
      <w:pPr>
        <w:pStyle w:val="ConsPlusTitle"/>
        <w:jc w:val="center"/>
      </w:pPr>
    </w:p>
    <w:p w:rsidR="00AC5539" w:rsidRDefault="00AC5539">
      <w:pPr>
        <w:pStyle w:val="ConsPlusTitle"/>
        <w:jc w:val="center"/>
      </w:pPr>
      <w:r>
        <w:t>О ПОРЯДКЕ ОПРЕДЕЛЕНИЯ ВИДОВ ОСОБО ЦЕННОГО</w:t>
      </w:r>
    </w:p>
    <w:p w:rsidR="00AC5539" w:rsidRDefault="00AC5539">
      <w:pPr>
        <w:pStyle w:val="ConsPlusTitle"/>
        <w:jc w:val="center"/>
      </w:pPr>
      <w:r>
        <w:t>ДВИЖИМОГО ИМУЩЕСТВА АВТОНОМНОГО ИЛИ БЮДЖЕТНОГО</w:t>
      </w:r>
    </w:p>
    <w:p w:rsidR="00AC5539" w:rsidRDefault="00AC5539">
      <w:pPr>
        <w:pStyle w:val="ConsPlusTitle"/>
        <w:jc w:val="center"/>
      </w:pPr>
      <w:r>
        <w:t>УЧРЕЖДЕНИЯ РЕСПУБЛИКИ ДАГЕСТАН</w:t>
      </w:r>
    </w:p>
    <w:p w:rsidR="00AC5539" w:rsidRDefault="00AC5539">
      <w:pPr>
        <w:pStyle w:val="ConsPlusNormal"/>
        <w:jc w:val="center"/>
      </w:pPr>
    </w:p>
    <w:p w:rsidR="00AC5539" w:rsidRDefault="00AC553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июля 2010 г. N 538 "О порядке отнесения имущества автономного или бюджетного учреждения к категории особо ценного движимого имущества" Правительство Республики Дагестан постановляет:</w:t>
      </w:r>
    </w:p>
    <w:p w:rsidR="00AC5539" w:rsidRDefault="00AC5539">
      <w:pPr>
        <w:pStyle w:val="ConsPlusNormal"/>
        <w:spacing w:before="220"/>
        <w:ind w:firstLine="540"/>
        <w:jc w:val="both"/>
      </w:pPr>
      <w:r>
        <w:t>1. Установить, что виды особо ценного движимого имущества автономных или бюджетных учреждений Республики Дагестан могут определяться, а перечни этого имущества определяются:</w:t>
      </w:r>
    </w:p>
    <w:p w:rsidR="00AC5539" w:rsidRDefault="00AC5539">
      <w:pPr>
        <w:pStyle w:val="ConsPlusNormal"/>
        <w:spacing w:before="220"/>
        <w:ind w:firstLine="540"/>
        <w:jc w:val="both"/>
      </w:pPr>
      <w:r>
        <w:t>органами исполнительной власти Республики Дагестан, на которые возложены координация и регулирование деятельности в соответствующих отраслях или сферах управления и которые осуществляют функции и полномочия учредителя;</w:t>
      </w:r>
    </w:p>
    <w:p w:rsidR="00AC5539" w:rsidRDefault="00AC5539">
      <w:pPr>
        <w:pStyle w:val="ConsPlusNormal"/>
        <w:spacing w:before="220"/>
        <w:ind w:firstLine="540"/>
        <w:jc w:val="both"/>
      </w:pPr>
      <w:r>
        <w:t>органом исполнительной власти Республики Дагестан, уполномоченным управлять государственной собственностью Республики Дагестан, в отношении автономных или бюджетных учреждений Республики Дагестан, находящихся в ведении Правительства Республики Дагестан.</w:t>
      </w:r>
    </w:p>
    <w:p w:rsidR="00AC5539" w:rsidRDefault="00AC5539">
      <w:pPr>
        <w:pStyle w:val="ConsPlusNormal"/>
        <w:spacing w:before="220"/>
        <w:ind w:firstLine="540"/>
        <w:jc w:val="both"/>
      </w:pPr>
      <w:r>
        <w:t>2. Установить, что при определении перечней особо ценного движимого имущества автономных или бюджетных учреждений Республики Дагестан подлежат включению в состав такого имущества:</w:t>
      </w:r>
    </w:p>
    <w:p w:rsidR="00AC5539" w:rsidRDefault="00AC5539">
      <w:pPr>
        <w:pStyle w:val="ConsPlusNormal"/>
        <w:spacing w:before="220"/>
        <w:ind w:firstLine="540"/>
        <w:jc w:val="both"/>
      </w:pPr>
      <w:r>
        <w:t>а) движимое имущество, балансовая стоимость которого превышает 50 тыс. рублей;</w:t>
      </w:r>
    </w:p>
    <w:p w:rsidR="00AC5539" w:rsidRDefault="00AC5539">
      <w:pPr>
        <w:pStyle w:val="ConsPlusNormal"/>
        <w:spacing w:before="220"/>
        <w:ind w:firstLine="540"/>
        <w:jc w:val="both"/>
      </w:pPr>
      <w:r>
        <w:t>б) иное движимое имущество, без которого осуществление автономным или бюджетным учреждением Республики Дагестан предусмотренных его уставом основных видов деятельности будет существенно затруднено и (или) которое отнесено к определенному виду особо ценного движимого имущества в соответствии с пунктом 1 настоящего постановления;</w:t>
      </w:r>
    </w:p>
    <w:p w:rsidR="00AC5539" w:rsidRDefault="00AC5539">
      <w:pPr>
        <w:pStyle w:val="ConsPlusNormal"/>
        <w:spacing w:before="220"/>
        <w:ind w:firstLine="540"/>
        <w:jc w:val="both"/>
      </w:pPr>
      <w:r>
        <w:t>в)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Федерации, Республики Дагестан, в том числе музейные коллекции и предметы, находящиеся в республиканской собственности и включенные в состав государственной части Музейного фонда Республики Дагестан, а также документы Архивного фонда Республики Дагестан и национального библиотечного фонда.</w:t>
      </w:r>
    </w:p>
    <w:p w:rsidR="00AC5539" w:rsidRDefault="00AC5539">
      <w:pPr>
        <w:pStyle w:val="ConsPlusNormal"/>
        <w:spacing w:before="220"/>
        <w:ind w:firstLine="540"/>
        <w:jc w:val="both"/>
      </w:pPr>
      <w:r>
        <w:t>3. Ведение перечня особо ценного движимого имущества осуществляется бюджетным или автономным учреждением Республики Дагестан на основании сведений бухгалтерского учета государственных учреждений о полном наименовании объекта, отнесенного в установленном порядке к особо ценному движимому имуществу, его балансовой стоимости и инвентарном (учетном) номере (при его наличии).</w:t>
      </w:r>
    </w:p>
    <w:p w:rsidR="00AC5539" w:rsidRDefault="00AC5539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AC5539" w:rsidRDefault="00AC5539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28 августа 2007 г. N 234 "О порядке определения видов особо ценного движимого имущества автономного учреждения" (Собрание законодательства Республики Дагестан, 2007, N 12, ст. 586);</w:t>
      </w:r>
    </w:p>
    <w:p w:rsidR="00AC5539" w:rsidRDefault="00AC5539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4 декабря 2009 г. N 437 "О внесении изменений в постановление Правительства Республики Дагестан от 28 августа 2007 г. N 234" (Собрание законодательства Республики Дагестан, 2009, N 23, ст. 1171).</w:t>
      </w:r>
    </w:p>
    <w:p w:rsidR="00AC5539" w:rsidRDefault="00AC5539">
      <w:pPr>
        <w:pStyle w:val="ConsPlusNormal"/>
        <w:ind w:firstLine="540"/>
        <w:jc w:val="both"/>
      </w:pPr>
    </w:p>
    <w:p w:rsidR="00AC5539" w:rsidRDefault="00AC5539">
      <w:pPr>
        <w:pStyle w:val="ConsPlusNormal"/>
        <w:jc w:val="right"/>
      </w:pPr>
      <w:r>
        <w:t>Временно исполняющий обязанности</w:t>
      </w:r>
    </w:p>
    <w:p w:rsidR="00AC5539" w:rsidRDefault="00AC5539">
      <w:pPr>
        <w:pStyle w:val="ConsPlusNormal"/>
        <w:jc w:val="right"/>
      </w:pPr>
      <w:r>
        <w:t>Председателя Правительства</w:t>
      </w:r>
    </w:p>
    <w:p w:rsidR="00AC5539" w:rsidRDefault="00AC5539">
      <w:pPr>
        <w:pStyle w:val="ConsPlusNormal"/>
        <w:jc w:val="right"/>
      </w:pPr>
      <w:r>
        <w:t>Республики Дагестан</w:t>
      </w:r>
    </w:p>
    <w:p w:rsidR="00AC5539" w:rsidRDefault="00AC5539">
      <w:pPr>
        <w:pStyle w:val="ConsPlusNormal"/>
        <w:jc w:val="right"/>
      </w:pPr>
      <w:r>
        <w:t>Н.КАЗИЕВ</w:t>
      </w:r>
    </w:p>
    <w:p w:rsidR="00AC5539" w:rsidRDefault="00AC5539">
      <w:pPr>
        <w:pStyle w:val="ConsPlusNormal"/>
        <w:ind w:firstLine="540"/>
        <w:jc w:val="both"/>
      </w:pPr>
    </w:p>
    <w:p w:rsidR="00AC5539" w:rsidRDefault="00AC5539">
      <w:pPr>
        <w:pStyle w:val="ConsPlusNormal"/>
        <w:ind w:firstLine="540"/>
        <w:jc w:val="both"/>
      </w:pPr>
    </w:p>
    <w:p w:rsidR="00AC5539" w:rsidRDefault="00AC55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14D9" w:rsidRDefault="00F914D9"/>
    <w:sectPr w:rsidR="00F914D9" w:rsidSect="003D7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5539"/>
    <w:rsid w:val="00AC5539"/>
    <w:rsid w:val="00F9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5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55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FD3A412DA6ADA2E5A2003596019D62089E3992E4A45D05774C9EB408E59A44CC94EFAEADC4512117916B626B9CDCE0A1L3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FD3A412DA6ADA2E5A2003596019D62089E3992E4A45D05784C9EB408E59A44CC94EFAEADC4512117916B626B9CDCE0A1L3N" TargetMode="External"/><Relationship Id="rId5" Type="http://schemas.openxmlformats.org/officeDocument/2006/relationships/hyperlink" Target="consultantplus://offline/ref=A1FD3A412DA6ADA2E5A21E38806DC06B0F95649FE3A55E5A2C13C5E95FEC90138BDBB6FEE9915C2313843F3A31CBD1E318722FD20F85FF51A5LC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</cp:revision>
  <dcterms:created xsi:type="dcterms:W3CDTF">2018-09-23T13:10:00Z</dcterms:created>
  <dcterms:modified xsi:type="dcterms:W3CDTF">2018-09-23T13:11:00Z</dcterms:modified>
</cp:coreProperties>
</file>