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DF" w:rsidRDefault="00A765DF" w:rsidP="00A765DF">
      <w:pPr>
        <w:pStyle w:val="ConsPlusNormal"/>
        <w:jc w:val="right"/>
        <w:outlineLvl w:val="0"/>
        <w:rPr>
          <w:sz w:val="20"/>
        </w:rPr>
      </w:pPr>
      <w:r>
        <w:rPr>
          <w:sz w:val="20"/>
        </w:rPr>
        <w:t>Проект</w:t>
      </w:r>
    </w:p>
    <w:p w:rsidR="00A765DF" w:rsidRDefault="00A765DF" w:rsidP="00A765DF">
      <w:pPr>
        <w:pStyle w:val="ConsPlusNormal"/>
        <w:jc w:val="both"/>
        <w:outlineLvl w:val="0"/>
      </w:pPr>
    </w:p>
    <w:p w:rsidR="00A765DF" w:rsidRDefault="00A765DF" w:rsidP="00A765DF">
      <w:pPr>
        <w:pStyle w:val="ConsPlusTitle"/>
        <w:jc w:val="center"/>
        <w:outlineLvl w:val="0"/>
      </w:pPr>
      <w:r>
        <w:t>НАРОДНОЕ СОБРАНИЕ РЕСПУБЛИКИ ДАГЕСТАН</w:t>
      </w:r>
    </w:p>
    <w:p w:rsidR="00A765DF" w:rsidRDefault="00A765DF" w:rsidP="00A765DF">
      <w:pPr>
        <w:pStyle w:val="ConsPlusTitle"/>
        <w:jc w:val="center"/>
      </w:pPr>
    </w:p>
    <w:p w:rsidR="00A765DF" w:rsidRDefault="00A765DF" w:rsidP="00A765DF">
      <w:pPr>
        <w:pStyle w:val="ConsPlusTitle"/>
        <w:jc w:val="center"/>
      </w:pPr>
      <w:r>
        <w:t>ПОСТАНОВЛЕНИЕ</w:t>
      </w:r>
    </w:p>
    <w:p w:rsidR="00A765DF" w:rsidRDefault="00A765DF" w:rsidP="00A765DF">
      <w:pPr>
        <w:pStyle w:val="ConsPlusTitle"/>
        <w:jc w:val="center"/>
      </w:pPr>
    </w:p>
    <w:p w:rsidR="00A765DF" w:rsidRDefault="00A765DF" w:rsidP="00A765DF">
      <w:pPr>
        <w:pStyle w:val="ConsPlusTitle"/>
        <w:jc w:val="center"/>
      </w:pPr>
      <w:r>
        <w:t>г. Махачкала</w:t>
      </w:r>
    </w:p>
    <w:p w:rsidR="00A765DF" w:rsidRDefault="00A765DF" w:rsidP="00A765DF">
      <w:pPr>
        <w:pStyle w:val="ConsPlusTitle"/>
        <w:jc w:val="center"/>
      </w:pPr>
    </w:p>
    <w:p w:rsidR="00A765DF" w:rsidRDefault="00A765DF" w:rsidP="00A765DF">
      <w:pPr>
        <w:pStyle w:val="ConsPlusTitle"/>
        <w:jc w:val="center"/>
      </w:pPr>
    </w:p>
    <w:p w:rsidR="00A765DF" w:rsidRDefault="00A765DF" w:rsidP="00A765DF">
      <w:pPr>
        <w:pStyle w:val="ConsPlusTitle"/>
        <w:jc w:val="center"/>
      </w:pPr>
      <w:r>
        <w:t xml:space="preserve">О ПРОГНОЗНОМ ПЛАНЕ (ПРОГРАММЕ) </w:t>
      </w:r>
    </w:p>
    <w:p w:rsidR="00A765DF" w:rsidRDefault="00A765DF" w:rsidP="00A765DF">
      <w:pPr>
        <w:pStyle w:val="ConsPlusTitle"/>
        <w:jc w:val="center"/>
      </w:pPr>
      <w:r>
        <w:t>ПРИВАТИЗАЦИИ ГОСУДАРСТВЕННОГО ИМУЩЕСТВА РЕСПУБЛИКИ ДАГЕСТАН НА 2019 ГОД И ОСНОВНЫХНАПРАВЛЕНИЯХ</w:t>
      </w:r>
    </w:p>
    <w:p w:rsidR="00A765DF" w:rsidRDefault="00A765DF" w:rsidP="00A765DF">
      <w:pPr>
        <w:pStyle w:val="ConsPlusTitle"/>
        <w:jc w:val="center"/>
      </w:pPr>
      <w:r>
        <w:t>ПРИВАТИЗАЦИИ ГОСУДАРСТВЕННОГО ИМУЩЕСТВА</w:t>
      </w:r>
    </w:p>
    <w:p w:rsidR="00A765DF" w:rsidRDefault="00A765DF" w:rsidP="00A765DF">
      <w:pPr>
        <w:pStyle w:val="ConsPlusTitle"/>
        <w:jc w:val="center"/>
      </w:pPr>
      <w:r>
        <w:t xml:space="preserve">РЕСПУБЛИКИ ДАГЕСТАН </w:t>
      </w:r>
    </w:p>
    <w:p w:rsidR="00A765DF" w:rsidRDefault="00A765DF" w:rsidP="00A765DF">
      <w:pPr>
        <w:pStyle w:val="ConsPlusTitle"/>
        <w:jc w:val="center"/>
      </w:pPr>
      <w:r>
        <w:t>НА 2020</w:t>
      </w:r>
      <w:proofErr w:type="gramStart"/>
      <w:r>
        <w:t xml:space="preserve"> И</w:t>
      </w:r>
      <w:proofErr w:type="gramEnd"/>
      <w:r>
        <w:t xml:space="preserve"> 2021 ГОДЫ</w:t>
      </w:r>
    </w:p>
    <w:p w:rsidR="00A765DF" w:rsidRDefault="00A765DF" w:rsidP="00A765DF">
      <w:pPr>
        <w:pStyle w:val="ConsPlusTitle"/>
        <w:jc w:val="center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Народное Собрание Республики Дагестан постановляет:</w:t>
      </w:r>
    </w:p>
    <w:p w:rsidR="00A765DF" w:rsidRDefault="00A765DF" w:rsidP="00A765DF">
      <w:pPr>
        <w:pStyle w:val="ConsPlusNormal"/>
        <w:spacing w:before="280" w:line="360" w:lineRule="auto"/>
        <w:ind w:firstLine="709"/>
        <w:jc w:val="both"/>
      </w:pPr>
      <w:r>
        <w:t xml:space="preserve">Утвердить прилагаемый Прогнозный </w:t>
      </w:r>
      <w:hyperlink r:id="rId7" w:anchor="P27" w:history="1">
        <w:r>
          <w:rPr>
            <w:rStyle w:val="aa"/>
          </w:rPr>
          <w:t>план</w:t>
        </w:r>
      </w:hyperlink>
      <w:r>
        <w:t xml:space="preserve"> (программу) приватизации государственного имущества Республики Дагестан на 2019 год и основные направления приватизации государственного имущества Республики Дагестан     на 2020 и 2021 годы.</w:t>
      </w:r>
    </w:p>
    <w:p w:rsidR="00A765DF" w:rsidRDefault="00A765DF" w:rsidP="00A765DF">
      <w:pPr>
        <w:pStyle w:val="ConsPlusNormal"/>
        <w:spacing w:line="360" w:lineRule="auto"/>
        <w:jc w:val="both"/>
      </w:pPr>
    </w:p>
    <w:p w:rsidR="00A765DF" w:rsidRDefault="00A765DF" w:rsidP="00A765DF">
      <w:pPr>
        <w:pStyle w:val="ConsPlusNormal"/>
        <w:jc w:val="right"/>
      </w:pPr>
    </w:p>
    <w:p w:rsidR="00A765DF" w:rsidRDefault="00A765DF" w:rsidP="00A765DF">
      <w:pPr>
        <w:pStyle w:val="ConsPlusNormal"/>
        <w:jc w:val="right"/>
      </w:pPr>
    </w:p>
    <w:p w:rsidR="00A765DF" w:rsidRDefault="00A765DF" w:rsidP="00A765DF">
      <w:pPr>
        <w:pStyle w:val="ConsPlusNormal"/>
        <w:jc w:val="right"/>
      </w:pPr>
    </w:p>
    <w:p w:rsidR="00A765DF" w:rsidRDefault="00A765DF" w:rsidP="00A765DF">
      <w:pPr>
        <w:pStyle w:val="ConsPlusNormal"/>
        <w:jc w:val="right"/>
      </w:pPr>
    </w:p>
    <w:p w:rsidR="00A765DF" w:rsidRDefault="00A765DF" w:rsidP="00A765DF">
      <w:pPr>
        <w:pStyle w:val="ConsPlusNormal"/>
        <w:jc w:val="right"/>
      </w:pPr>
    </w:p>
    <w:p w:rsidR="00A765DF" w:rsidRDefault="00A765DF" w:rsidP="00A765DF">
      <w:pPr>
        <w:pStyle w:val="ConsPlusNormal"/>
        <w:jc w:val="right"/>
      </w:pPr>
    </w:p>
    <w:p w:rsidR="00A765DF" w:rsidRDefault="00A765DF" w:rsidP="00A765DF">
      <w:pPr>
        <w:pStyle w:val="ConsPlusNormal"/>
      </w:pPr>
      <w:r>
        <w:t xml:space="preserve">   Председатель Народного Собрания</w:t>
      </w:r>
    </w:p>
    <w:p w:rsidR="00A765DF" w:rsidRDefault="00A765DF" w:rsidP="00A765DF">
      <w:pPr>
        <w:pStyle w:val="ConsPlusNormal"/>
      </w:pPr>
      <w:r>
        <w:t xml:space="preserve">                  Республики Дагестан                                                               Х.Шихсаидов</w:t>
      </w: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right"/>
        <w:outlineLvl w:val="0"/>
      </w:pPr>
      <w:r>
        <w:t>Утвержден</w:t>
      </w:r>
    </w:p>
    <w:p w:rsidR="00A765DF" w:rsidRDefault="00A765DF" w:rsidP="00A765DF">
      <w:pPr>
        <w:pStyle w:val="ConsPlusNormal"/>
        <w:jc w:val="right"/>
      </w:pPr>
      <w:r>
        <w:t>постановлением Народного Собрания</w:t>
      </w:r>
    </w:p>
    <w:p w:rsidR="00A765DF" w:rsidRDefault="00A765DF" w:rsidP="00A765DF">
      <w:pPr>
        <w:pStyle w:val="ConsPlusNormal"/>
        <w:jc w:val="right"/>
      </w:pPr>
      <w:r>
        <w:t>Республики Дагестан</w:t>
      </w:r>
    </w:p>
    <w:p w:rsidR="00A765DF" w:rsidRDefault="00A765DF" w:rsidP="00A765DF">
      <w:pPr>
        <w:pStyle w:val="ConsPlusNormal"/>
        <w:jc w:val="right"/>
      </w:pPr>
      <w:r>
        <w:t>от ________ 2018 г. № _____</w:t>
      </w: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Title"/>
        <w:jc w:val="center"/>
      </w:pPr>
      <w:bookmarkStart w:id="0" w:name="P27"/>
      <w:bookmarkEnd w:id="0"/>
      <w:r>
        <w:t>ПРОГНОЗНЫЙ ПЛАН (ПРОГРАММА)</w:t>
      </w:r>
    </w:p>
    <w:p w:rsidR="00A765DF" w:rsidRDefault="00A765DF" w:rsidP="00A765DF">
      <w:pPr>
        <w:pStyle w:val="ConsPlusTitle"/>
        <w:jc w:val="center"/>
      </w:pPr>
      <w:r>
        <w:t>ПРИВАТИЗАЦИИ ГОСУДАРСТВЕННОГО ИМУЩЕСТВА РЕСПУБЛИКИ ДАГЕСТАН</w:t>
      </w:r>
    </w:p>
    <w:p w:rsidR="00A765DF" w:rsidRDefault="00A765DF" w:rsidP="00A765DF">
      <w:pPr>
        <w:pStyle w:val="ConsPlusTitle"/>
        <w:jc w:val="center"/>
      </w:pPr>
      <w:r>
        <w:t>НА 2019 ГОД И ОСНОВНЫЕ НАПРАВЛЕНИЯ ПРИВАТИЗАЦИИ</w:t>
      </w:r>
    </w:p>
    <w:p w:rsidR="00A765DF" w:rsidRDefault="00A765DF" w:rsidP="00A765DF">
      <w:pPr>
        <w:pStyle w:val="ConsPlusTitle"/>
        <w:jc w:val="center"/>
      </w:pPr>
      <w:r>
        <w:t>ГОСУДАРСТВЕННОГО ИМУЩЕСТВА РЕСПУБЛИКИ ДАГЕСТАН</w:t>
      </w:r>
    </w:p>
    <w:p w:rsidR="00A765DF" w:rsidRDefault="00A765DF" w:rsidP="00A765DF">
      <w:pPr>
        <w:pStyle w:val="ConsPlusTitle"/>
        <w:jc w:val="center"/>
      </w:pPr>
      <w:r>
        <w:t>НА 2020</w:t>
      </w:r>
      <w:proofErr w:type="gramStart"/>
      <w:r>
        <w:t xml:space="preserve"> И</w:t>
      </w:r>
      <w:proofErr w:type="gramEnd"/>
      <w:r>
        <w:t xml:space="preserve"> 2021 ГОДЫ</w:t>
      </w: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spacing w:line="360" w:lineRule="auto"/>
        <w:jc w:val="center"/>
        <w:outlineLvl w:val="1"/>
      </w:pPr>
      <w:r>
        <w:t>Раздел I</w:t>
      </w:r>
    </w:p>
    <w:p w:rsidR="00A765DF" w:rsidRDefault="00A765DF" w:rsidP="00A765DF">
      <w:pPr>
        <w:pStyle w:val="ConsPlusNormal"/>
        <w:spacing w:line="360" w:lineRule="auto"/>
        <w:jc w:val="both"/>
      </w:pPr>
    </w:p>
    <w:p w:rsidR="00A765DF" w:rsidRDefault="00A765DF" w:rsidP="00A765DF">
      <w:pPr>
        <w:pStyle w:val="ConsPlusNormal"/>
        <w:jc w:val="center"/>
      </w:pPr>
      <w:r>
        <w:t>Основные направления и задачи приватизации</w:t>
      </w:r>
    </w:p>
    <w:p w:rsidR="00A765DF" w:rsidRDefault="00A765DF" w:rsidP="00A765DF">
      <w:pPr>
        <w:pStyle w:val="ConsPlusNormal"/>
        <w:jc w:val="center"/>
      </w:pPr>
      <w:r>
        <w:t>государственного имущества Республики Дагестан</w:t>
      </w:r>
    </w:p>
    <w:p w:rsidR="00A765DF" w:rsidRDefault="00A765DF" w:rsidP="00A765DF">
      <w:pPr>
        <w:pStyle w:val="ConsPlusNormal"/>
        <w:spacing w:line="360" w:lineRule="auto"/>
        <w:jc w:val="both"/>
      </w:pP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proofErr w:type="gramStart"/>
      <w:r>
        <w:t xml:space="preserve">Прогнозный план (программа) приватизации государственного имущества Республики Дагестан на 2019 год и основные направления приватизации государственного имущества Республики Дагестан на 2020 и 2021 годы (далее также - Прогнозный план (программа) разработан в соответствии с </w:t>
      </w:r>
      <w:hyperlink r:id="rId8" w:history="1">
        <w:r>
          <w:rPr>
            <w:rStyle w:val="aa"/>
          </w:rPr>
          <w:t>Законом</w:t>
        </w:r>
      </w:hyperlink>
      <w:r>
        <w:t xml:space="preserve"> Республики Дагестан от 9 ноября 2004 года № 29 «О приватизации государственного имущества Республики Дагестан» с учетом основных задач социально-экономического развития Республики Дагестан на среднесрочную и долгосрочную</w:t>
      </w:r>
      <w:proofErr w:type="gramEnd"/>
      <w:r>
        <w:t xml:space="preserve"> перспективу.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proofErr w:type="gramStart"/>
      <w:r>
        <w:t>Прогнозный план (программа) является одним из инструментов достижения цели перехода к инновационному социально ориентированному развитию экономики Республики Дагестан и направлен на реализацию государственной политики Республики Дагестан, предусматривающей выход государства из сферы несвойственного ему сектора хозяйственных функций и услуг, обеспечение приватизации государственной собственности Республики Дагестан, оптимизацию структуры государственного имущества Республики Дагестан и повышение эффективности управления государственным сектором экономики Республики Дагестан.</w:t>
      </w:r>
      <w:proofErr w:type="gramEnd"/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lastRenderedPageBreak/>
        <w:t>Основными задачами в сфере приватизации государственного имущества Республики Дагестан на 2019-2021 годы являются: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приватизация государственного имущества Республики Дагестан, не используемого для обеспечения реализации государственных полномочий органами государственной власти Республики Дагестан;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преобразование государственных унитарных предприятий Республики Дагестан в акционерные общества и общества с ограниченной ответственностью в целях повышения их инвестиционной привлекательности;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сокращение государственного сектора экономики Республики Дагестан;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формирование неналоговых доходов государственного имущества Республики Дагестан.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Основными принципами выполнения Прогнозного плана (программы) являются: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открытость и гласность при проведении приватизации государственного имущества Республики Дагестан;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продажа акций акционерных обществ, в том числе преобразованных из государственных предприятий, полным пакетом (100 процентов) акций в целях повышения их инвестиционной привлекательности и стоимости.</w:t>
      </w:r>
    </w:p>
    <w:p w:rsidR="00A765DF" w:rsidRDefault="00A765DF" w:rsidP="00A765DF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Прогноз влияния приватизации на структурные изменения в экономике следующий.</w:t>
      </w:r>
    </w:p>
    <w:p w:rsidR="00A765DF" w:rsidRDefault="00A765DF" w:rsidP="00A765DF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На 1 июня 2018 года Республика Дагестан является собственником             26 государственных унитарных предприятий, 4 казенных предприятия, акционером 77 обществ.</w:t>
      </w:r>
    </w:p>
    <w:p w:rsidR="00A765DF" w:rsidRDefault="00A765DF" w:rsidP="00A765DF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Государственные унитарные предприятия распределены по отраслям экономики следующим образом:</w:t>
      </w:r>
    </w:p>
    <w:p w:rsidR="00A765DF" w:rsidRDefault="00A765DF" w:rsidP="00A765DF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4"/>
        <w:gridCol w:w="2746"/>
        <w:gridCol w:w="2098"/>
      </w:tblGrid>
      <w:tr w:rsidR="00A765DF" w:rsidTr="00A765D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/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Отрасль экономики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государственных унитарных предприятий</w:t>
            </w:r>
          </w:p>
        </w:tc>
      </w:tr>
      <w:tr w:rsidR="00A765DF" w:rsidTr="00A765D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</w:tr>
      <w:tr w:rsidR="00A765DF" w:rsidTr="00A765D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Промышленность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A765DF" w:rsidTr="00A765D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Строительство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765DF" w:rsidTr="00A765D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Транспорт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765DF" w:rsidTr="00A765D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Прочие отрасли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</w:tbl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A765DF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Акционерные общества (общества с ограниченной ответственностью), акции (доли) которых находятся в государственной собственности Республики Дагестан, распределены по отраслям экономики следующим образом:</w:t>
      </w:r>
    </w:p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5"/>
        <w:gridCol w:w="2726"/>
        <w:gridCol w:w="2098"/>
      </w:tblGrid>
      <w:tr w:rsidR="00A765DF" w:rsidTr="00A765D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/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Отрасль экономики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акционерных обществ (ООО) с участием Республики Дагестан</w:t>
            </w:r>
          </w:p>
        </w:tc>
      </w:tr>
      <w:tr w:rsidR="00A765DF" w:rsidTr="00A765D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  <w:tr w:rsidR="00A765DF" w:rsidTr="00A765D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Строительство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A765DF" w:rsidTr="00A765D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Транспорт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55</w:t>
            </w:r>
          </w:p>
        </w:tc>
      </w:tr>
      <w:tr w:rsidR="00A765DF" w:rsidTr="00A765D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Прочие отрасли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</w:tbl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A765DF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 размеру пакета акций (доли) Республики Дагестан в уставном капитале акционерного общества пакеты акций распределены следующим образом:</w:t>
      </w:r>
    </w:p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"/>
        <w:gridCol w:w="3458"/>
        <w:gridCol w:w="1644"/>
      </w:tblGrid>
      <w:tr w:rsidR="00A765DF" w:rsidTr="00A765D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/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Доля находящихся в государственной собственности Республики Дагестан акций акционерных обществ (% от уставного капитала)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акционерных обществ</w:t>
            </w:r>
          </w:p>
        </w:tc>
      </w:tr>
      <w:tr w:rsidR="00A765DF" w:rsidTr="00A765D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процентов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68</w:t>
            </w:r>
          </w:p>
        </w:tc>
      </w:tr>
      <w:tr w:rsidR="00A765DF" w:rsidTr="00A765D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50 до 100 процентов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765DF" w:rsidTr="00A765D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25 до 50 процентов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765DF" w:rsidTr="00A765D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 и менее процентов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</w:tbl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A765DF">
      <w:pPr>
        <w:autoSpaceDE w:val="0"/>
        <w:autoSpaceDN w:val="0"/>
        <w:adjustRightInd w:val="0"/>
        <w:spacing w:before="28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Планируемые к приватизации в 2019-2021 годах государственные унитарные предприятия по отраслям экономики распределены следующим образом:</w:t>
      </w:r>
    </w:p>
    <w:p w:rsidR="00A765DF" w:rsidRDefault="00A765DF" w:rsidP="00A765DF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1"/>
        <w:gridCol w:w="4027"/>
      </w:tblGrid>
      <w:tr w:rsidR="00A765DF" w:rsidTr="00A765DF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Отрасль экономики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государственных унитарных предприятий</w:t>
            </w:r>
          </w:p>
        </w:tc>
      </w:tr>
      <w:tr w:rsidR="00A765DF" w:rsidTr="00A765DF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Сельское хозяйство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A765DF" w:rsidTr="00A765DF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Прочие отрасли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</w:tbl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A765DF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государственных унитарных предприятий, планируемых к приватизации в 2019-2021 годах, будет дополняться с учетом результатов работы по оптимизации структуры государственной собственности Республики Дагестан.</w:t>
      </w:r>
    </w:p>
    <w:p w:rsidR="00A765DF" w:rsidRDefault="00A765DF" w:rsidP="00A765DF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акционерных обществ (обществ с ограниченной ответственностью), находящихся в государственной собственности Республики Дагестан, акции (доли) которых планируются к приватизации в 2020-2021 годах, будет дополняться с учетом результатов работы по оптимизации структуры государственной собственности Республики Дагестан.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 xml:space="preserve">В 2019-2021 годах будут предложены к реорганизации 9 государственных унитарных предприятий и </w:t>
      </w:r>
      <w:r w:rsidR="00C54311">
        <w:t>3</w:t>
      </w:r>
      <w:r>
        <w:t xml:space="preserve"> комплекс</w:t>
      </w:r>
      <w:r w:rsidR="0024768B">
        <w:t>а</w:t>
      </w:r>
      <w:r>
        <w:t xml:space="preserve"> объектов недвижимости (зданий и земельных участков под ними).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ГУП «</w:t>
      </w:r>
      <w:proofErr w:type="spellStart"/>
      <w:r>
        <w:t>Чиркейское</w:t>
      </w:r>
      <w:proofErr w:type="spellEnd"/>
      <w:r>
        <w:t>», ГУП «</w:t>
      </w:r>
      <w:proofErr w:type="spellStart"/>
      <w:r>
        <w:t>Зирани</w:t>
      </w:r>
      <w:proofErr w:type="spellEnd"/>
      <w:r>
        <w:t>», ГУП «</w:t>
      </w:r>
      <w:proofErr w:type="spellStart"/>
      <w:r>
        <w:t>Дылымское</w:t>
      </w:r>
      <w:proofErr w:type="spellEnd"/>
      <w:r>
        <w:t>»,                             ГУП «</w:t>
      </w:r>
      <w:proofErr w:type="spellStart"/>
      <w:r>
        <w:t>Межгюльская</w:t>
      </w:r>
      <w:proofErr w:type="spellEnd"/>
      <w:r>
        <w:t xml:space="preserve"> ковровая фабрика», ГУП «</w:t>
      </w:r>
      <w:proofErr w:type="spellStart"/>
      <w:r>
        <w:t>им</w:t>
      </w:r>
      <w:proofErr w:type="gramStart"/>
      <w:r>
        <w:t>.Б</w:t>
      </w:r>
      <w:proofErr w:type="gramEnd"/>
      <w:r>
        <w:t>огатырева</w:t>
      </w:r>
      <w:proofErr w:type="spellEnd"/>
      <w:r>
        <w:t>»,                                           ГУП «</w:t>
      </w:r>
      <w:proofErr w:type="spellStart"/>
      <w:r>
        <w:t>Башлыкентский</w:t>
      </w:r>
      <w:proofErr w:type="spellEnd"/>
      <w:r>
        <w:t xml:space="preserve">», ГУП «им.Карла </w:t>
      </w:r>
      <w:r w:rsidR="007913BD">
        <w:t xml:space="preserve">Маркса», ГУП «Красный Октябрь»          </w:t>
      </w:r>
      <w:r>
        <w:t>не приватизированы с 2014 года.</w:t>
      </w:r>
    </w:p>
    <w:p w:rsidR="00E04C73" w:rsidRDefault="00E04C73" w:rsidP="00A765DF">
      <w:pPr>
        <w:pStyle w:val="ConsPlusNormal"/>
        <w:spacing w:line="360" w:lineRule="auto"/>
        <w:ind w:firstLine="709"/>
        <w:jc w:val="both"/>
      </w:pPr>
      <w:r>
        <w:t>ГУП «</w:t>
      </w:r>
      <w:proofErr w:type="spellStart"/>
      <w:r>
        <w:t>Хивская</w:t>
      </w:r>
      <w:proofErr w:type="spellEnd"/>
      <w:r>
        <w:t xml:space="preserve"> ковровая фабрика» не приватизированы с 2017 года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 xml:space="preserve">Прогнозный план приватизации составлен с учетом предложений органов </w:t>
      </w:r>
      <w:r>
        <w:lastRenderedPageBreak/>
        <w:t>исполнительной власти Республики Дагестан.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Исходя из прогнозируемой оценки стоимости предполагаемых к приватизации объектов, в 2019 году ожидаются поступления в республиканский бюджет Республики Дагестан в размере 90 млн. рублей.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Оптимизация структуры государственной собственности Республики Дагестан и сокращение расходов республиканского бюджета Республики Дагестан на управление государственным имуществом будут достигаться в значительной степени за счет приватизации государственных предприятий.</w:t>
      </w: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</w:p>
    <w:p w:rsidR="00A765DF" w:rsidRDefault="00A765DF" w:rsidP="00A765DF">
      <w:pPr>
        <w:pStyle w:val="ConsPlusNormal"/>
        <w:ind w:firstLine="709"/>
        <w:jc w:val="center"/>
        <w:outlineLvl w:val="1"/>
      </w:pPr>
      <w:r>
        <w:t>Раздел II</w:t>
      </w:r>
    </w:p>
    <w:p w:rsidR="00A765DF" w:rsidRDefault="00A765DF" w:rsidP="00A765DF">
      <w:pPr>
        <w:pStyle w:val="ConsPlusNormal"/>
        <w:ind w:firstLine="709"/>
        <w:jc w:val="center"/>
      </w:pPr>
    </w:p>
    <w:p w:rsidR="00A765DF" w:rsidRDefault="00A765DF" w:rsidP="00A765DF">
      <w:pPr>
        <w:pStyle w:val="ConsPlusNormal"/>
        <w:ind w:firstLine="709"/>
        <w:jc w:val="center"/>
      </w:pPr>
      <w:r>
        <w:t>Перечни государственного имущества Республики Дагестан,</w:t>
      </w:r>
    </w:p>
    <w:p w:rsidR="00A765DF" w:rsidRDefault="00A765DF" w:rsidP="00A765DF">
      <w:pPr>
        <w:pStyle w:val="ConsPlusNormal"/>
        <w:ind w:firstLine="709"/>
        <w:jc w:val="center"/>
      </w:pPr>
      <w:proofErr w:type="gramStart"/>
      <w:r>
        <w:t>приватизация</w:t>
      </w:r>
      <w:proofErr w:type="gramEnd"/>
      <w:r>
        <w:t xml:space="preserve"> которого планируется в 2019-2021 годах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</w:p>
    <w:p w:rsidR="00A765DF" w:rsidRDefault="00B87357" w:rsidP="00A765DF">
      <w:pPr>
        <w:pStyle w:val="ConsPlusNormal"/>
        <w:spacing w:line="360" w:lineRule="auto"/>
        <w:ind w:firstLine="709"/>
        <w:jc w:val="both"/>
      </w:pPr>
      <w:hyperlink r:id="rId9" w:anchor="P157" w:history="1">
        <w:r w:rsidR="00A765DF">
          <w:rPr>
            <w:rStyle w:val="aa"/>
          </w:rPr>
          <w:t>Перечень</w:t>
        </w:r>
      </w:hyperlink>
      <w:r w:rsidR="00A765DF">
        <w:t xml:space="preserve"> государственных унитарных предприятий, подлежащих преобразованию в акционерные общества (общества с ограниченной ответственностью) в 2019 году, приводится в приложении № 1 к Прогнозному плану (программе).</w:t>
      </w:r>
    </w:p>
    <w:p w:rsidR="00A765DF" w:rsidRDefault="00B87357" w:rsidP="00A765DF">
      <w:pPr>
        <w:pStyle w:val="ConsPlusNormal"/>
        <w:spacing w:line="360" w:lineRule="auto"/>
        <w:ind w:firstLine="709"/>
        <w:jc w:val="both"/>
      </w:pPr>
      <w:hyperlink r:id="rId10" w:anchor="P228" w:history="1">
        <w:r w:rsidR="00A765DF">
          <w:rPr>
            <w:rStyle w:val="aa"/>
          </w:rPr>
          <w:t>Перечень</w:t>
        </w:r>
      </w:hyperlink>
      <w:r w:rsidR="00A765DF">
        <w:t xml:space="preserve"> объектов недвижимости, подлежащих приватизации в 2019 году, приводится в приложении № 2 к Прогнозному плану (программе).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  <w:r>
        <w:t>Объекты приватизации, включенные в утвержденные ранее Прогнозные планы (программы) приватизации, по которым решение о преобразовании или продаже не принято или принято, но не реализовано, по окончании отчетного 2018 года будут включены путем внесения изменений в Прогнозный план (программу) на 2019 год.</w:t>
      </w: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</w:p>
    <w:p w:rsidR="00A765DF" w:rsidRDefault="00A765DF" w:rsidP="00A765DF">
      <w:pPr>
        <w:pStyle w:val="ConsPlusNormal"/>
        <w:spacing w:line="360" w:lineRule="auto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ind w:firstLine="709"/>
        <w:jc w:val="both"/>
      </w:pPr>
    </w:p>
    <w:p w:rsidR="00A765DF" w:rsidRDefault="00A765DF" w:rsidP="00A765DF">
      <w:pPr>
        <w:pStyle w:val="ConsPlusNormal"/>
        <w:outlineLvl w:val="1"/>
      </w:pPr>
      <w:r>
        <w:t xml:space="preserve">                                                                                                             </w:t>
      </w:r>
    </w:p>
    <w:p w:rsidR="002F3708" w:rsidRDefault="00A765DF" w:rsidP="00A765DF">
      <w:pPr>
        <w:pStyle w:val="ConsPlusNormal"/>
        <w:outlineLvl w:val="1"/>
      </w:pPr>
      <w:r>
        <w:lastRenderedPageBreak/>
        <w:t xml:space="preserve">   </w:t>
      </w:r>
      <w:r w:rsidR="007C4AF6">
        <w:t xml:space="preserve">                                                                                                            </w:t>
      </w:r>
    </w:p>
    <w:p w:rsidR="00A765DF" w:rsidRDefault="00A765DF" w:rsidP="002F3708">
      <w:pPr>
        <w:pStyle w:val="ConsPlusNormal"/>
        <w:jc w:val="right"/>
        <w:outlineLvl w:val="1"/>
      </w:pPr>
      <w:r>
        <w:t>Приложение № 1</w:t>
      </w:r>
    </w:p>
    <w:p w:rsidR="00A765DF" w:rsidRDefault="00A765DF" w:rsidP="002F3708">
      <w:pPr>
        <w:pStyle w:val="ConsPlusNormal"/>
        <w:jc w:val="right"/>
      </w:pPr>
      <w:r>
        <w:t>к Прогнозному плану (программе)</w:t>
      </w:r>
    </w:p>
    <w:p w:rsidR="00A765DF" w:rsidRDefault="00A765DF" w:rsidP="002F3708">
      <w:pPr>
        <w:pStyle w:val="ConsPlusNormal"/>
        <w:jc w:val="right"/>
      </w:pPr>
      <w:r>
        <w:t>приватизации государственного имущества</w:t>
      </w:r>
    </w:p>
    <w:p w:rsidR="00A765DF" w:rsidRDefault="00A765DF" w:rsidP="002F3708">
      <w:pPr>
        <w:pStyle w:val="ConsPlusNormal"/>
        <w:jc w:val="right"/>
      </w:pPr>
      <w:r>
        <w:t>Республики Дагестан на 2019 год и основным</w:t>
      </w:r>
    </w:p>
    <w:p w:rsidR="00A765DF" w:rsidRDefault="00A765DF" w:rsidP="002F3708">
      <w:pPr>
        <w:pStyle w:val="ConsPlusNormal"/>
        <w:jc w:val="right"/>
      </w:pPr>
      <w:r>
        <w:t xml:space="preserve">направлениям приватизации </w:t>
      </w:r>
      <w:proofErr w:type="gramStart"/>
      <w:r>
        <w:t>государственного</w:t>
      </w:r>
      <w:proofErr w:type="gramEnd"/>
    </w:p>
    <w:p w:rsidR="00A765DF" w:rsidRDefault="00A765DF" w:rsidP="002F3708">
      <w:pPr>
        <w:pStyle w:val="ConsPlusNormal"/>
        <w:jc w:val="right"/>
      </w:pPr>
      <w:r>
        <w:t>имущества Республики Дагестан на 2020 и 2021 годы</w:t>
      </w:r>
    </w:p>
    <w:p w:rsidR="00A765DF" w:rsidRDefault="00A765DF" w:rsidP="002F3708">
      <w:pPr>
        <w:pStyle w:val="ConsPlusNormal"/>
        <w:jc w:val="right"/>
      </w:pPr>
    </w:p>
    <w:p w:rsidR="00A765DF" w:rsidRDefault="00A765DF" w:rsidP="00A765DF">
      <w:pPr>
        <w:pStyle w:val="ConsPlusNormal"/>
        <w:jc w:val="center"/>
      </w:pPr>
      <w:bookmarkStart w:id="1" w:name="P157"/>
      <w:bookmarkEnd w:id="1"/>
      <w:r>
        <w:t>ПЕРЕЧЕНЬ</w:t>
      </w:r>
    </w:p>
    <w:p w:rsidR="00A765DF" w:rsidRDefault="00A765DF" w:rsidP="00A765DF">
      <w:pPr>
        <w:pStyle w:val="ConsPlusNormal"/>
        <w:jc w:val="center"/>
      </w:pPr>
      <w:r>
        <w:t>ГОСУДАРСТВЕННЫХ УНИТАРНЫХ ПРЕДПРИЯТИЙ, ПОДЛЕЖАЩИХ</w:t>
      </w:r>
    </w:p>
    <w:p w:rsidR="00A765DF" w:rsidRDefault="00A765DF" w:rsidP="00A765DF">
      <w:pPr>
        <w:pStyle w:val="ConsPlusNormal"/>
        <w:jc w:val="center"/>
      </w:pPr>
      <w:proofErr w:type="gramStart"/>
      <w:r>
        <w:t>ПРЕОБРАЗОВАНИЮ В АКЦИОНЕРНЫЕ ОБЩЕСТВА (ОБЩЕСТВА</w:t>
      </w:r>
      <w:proofErr w:type="gramEnd"/>
    </w:p>
    <w:p w:rsidR="00A765DF" w:rsidRDefault="00A765DF" w:rsidP="00A765DF">
      <w:pPr>
        <w:pStyle w:val="ConsPlusNormal"/>
        <w:jc w:val="center"/>
      </w:pPr>
      <w:proofErr w:type="gramStart"/>
      <w:r>
        <w:t>С ОГРАНИЧЕННОЙ ОТВЕТСТВЕННОСТЬЮ) В 2019 ГОДУ</w:t>
      </w:r>
      <w:proofErr w:type="gramEnd"/>
    </w:p>
    <w:p w:rsidR="00A765DF" w:rsidRDefault="00A765DF" w:rsidP="00A765DF">
      <w:pPr>
        <w:pStyle w:val="ConsPlusNormal"/>
        <w:jc w:val="both"/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3"/>
        <w:gridCol w:w="4209"/>
        <w:gridCol w:w="5248"/>
      </w:tblGrid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предприятия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нахождения</w:t>
            </w:r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Чиркейское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Республика Дагестан, Буйнакский район, с. Чиркей</w:t>
            </w:r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Зирани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 w:rsidP="00EA488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Унцукульский</w:t>
            </w:r>
            <w:proofErr w:type="spellEnd"/>
            <w:r>
              <w:rPr>
                <w:lang w:eastAsia="en-US"/>
              </w:rPr>
              <w:t xml:space="preserve"> район, с. </w:t>
            </w:r>
            <w:proofErr w:type="spellStart"/>
            <w:r w:rsidR="00EA4883">
              <w:rPr>
                <w:lang w:eastAsia="en-US"/>
              </w:rPr>
              <w:t>Майданское</w:t>
            </w:r>
            <w:proofErr w:type="spellEnd"/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Дылымское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Казбековский</w:t>
            </w:r>
            <w:proofErr w:type="spellEnd"/>
            <w:r>
              <w:rPr>
                <w:lang w:eastAsia="en-US"/>
              </w:rPr>
              <w:t xml:space="preserve"> район, с. Дылым</w:t>
            </w:r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Межгюльская</w:t>
            </w:r>
            <w:proofErr w:type="spellEnd"/>
            <w:r>
              <w:rPr>
                <w:lang w:eastAsia="en-US"/>
              </w:rPr>
              <w:t xml:space="preserve"> ковровая фабрика»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Хивский</w:t>
            </w:r>
            <w:proofErr w:type="spellEnd"/>
            <w:r>
              <w:rPr>
                <w:lang w:eastAsia="en-US"/>
              </w:rPr>
              <w:t xml:space="preserve"> район,      с. </w:t>
            </w:r>
            <w:proofErr w:type="spellStart"/>
            <w:r>
              <w:rPr>
                <w:lang w:eastAsia="en-US"/>
              </w:rPr>
              <w:t>Межгюль</w:t>
            </w:r>
            <w:proofErr w:type="spellEnd"/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им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огатырева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Левашинский</w:t>
            </w:r>
            <w:proofErr w:type="spellEnd"/>
            <w:r>
              <w:rPr>
                <w:lang w:eastAsia="en-US"/>
              </w:rPr>
              <w:t xml:space="preserve"> район, 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spellStart"/>
            <w:proofErr w:type="gramEnd"/>
            <w:r>
              <w:rPr>
                <w:lang w:eastAsia="en-US"/>
              </w:rPr>
              <w:t>Мекеги</w:t>
            </w:r>
            <w:proofErr w:type="spellEnd"/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Башлыкентский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Каякентский</w:t>
            </w:r>
            <w:proofErr w:type="spellEnd"/>
            <w:r>
              <w:rPr>
                <w:lang w:eastAsia="en-US"/>
              </w:rPr>
              <w:t xml:space="preserve"> район, с. </w:t>
            </w:r>
            <w:proofErr w:type="spellStart"/>
            <w:r>
              <w:rPr>
                <w:lang w:eastAsia="en-US"/>
              </w:rPr>
              <w:t>Башлыкент</w:t>
            </w:r>
            <w:proofErr w:type="spellEnd"/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«им. Карла Маркса»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Дагестан, Дербентский район, с. Хазар</w:t>
            </w:r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 w:rsidP="007C4AF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ГУП «Красный Октябрь»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Сергокалинский</w:t>
            </w:r>
            <w:proofErr w:type="spellEnd"/>
            <w:r>
              <w:rPr>
                <w:lang w:eastAsia="en-US"/>
              </w:rPr>
              <w:t xml:space="preserve"> район, с. </w:t>
            </w:r>
            <w:proofErr w:type="spellStart"/>
            <w:r>
              <w:rPr>
                <w:lang w:eastAsia="en-US"/>
              </w:rPr>
              <w:t>Мюрего</w:t>
            </w:r>
            <w:proofErr w:type="spellEnd"/>
          </w:p>
        </w:tc>
      </w:tr>
      <w:tr w:rsidR="00A765DF" w:rsidTr="00A765D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Хивская</w:t>
            </w:r>
            <w:proofErr w:type="spellEnd"/>
            <w:r>
              <w:rPr>
                <w:lang w:eastAsia="en-US"/>
              </w:rPr>
              <w:t xml:space="preserve"> ковровая фабрика»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Хивский</w:t>
            </w:r>
            <w:proofErr w:type="spellEnd"/>
            <w:r>
              <w:rPr>
                <w:lang w:eastAsia="en-US"/>
              </w:rPr>
              <w:t xml:space="preserve"> район,      с. Хив</w:t>
            </w:r>
          </w:p>
        </w:tc>
      </w:tr>
    </w:tbl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right"/>
        <w:outlineLvl w:val="1"/>
      </w:pPr>
    </w:p>
    <w:p w:rsidR="007C4AF6" w:rsidRDefault="007C4AF6" w:rsidP="00A765DF">
      <w:pPr>
        <w:pStyle w:val="ConsPlusNormal"/>
        <w:jc w:val="right"/>
        <w:outlineLvl w:val="1"/>
      </w:pPr>
    </w:p>
    <w:p w:rsidR="00A765DF" w:rsidRDefault="00A765DF" w:rsidP="00A765DF">
      <w:pPr>
        <w:pStyle w:val="ConsPlusNormal"/>
        <w:jc w:val="right"/>
        <w:outlineLvl w:val="1"/>
      </w:pPr>
      <w:r>
        <w:t>Приложение № 2</w:t>
      </w:r>
    </w:p>
    <w:p w:rsidR="00A765DF" w:rsidRDefault="00A765DF" w:rsidP="00A765DF">
      <w:pPr>
        <w:pStyle w:val="ConsPlusNormal"/>
        <w:jc w:val="right"/>
      </w:pPr>
      <w:r>
        <w:t>к Прогнозному плану (программе)</w:t>
      </w:r>
    </w:p>
    <w:p w:rsidR="00A765DF" w:rsidRDefault="00A765DF" w:rsidP="00A765DF">
      <w:pPr>
        <w:pStyle w:val="ConsPlusNormal"/>
        <w:jc w:val="right"/>
      </w:pPr>
      <w:r>
        <w:t>приватизации государственного имущества</w:t>
      </w:r>
    </w:p>
    <w:p w:rsidR="00A765DF" w:rsidRDefault="00A765DF" w:rsidP="00A765DF">
      <w:pPr>
        <w:pStyle w:val="ConsPlusNormal"/>
        <w:jc w:val="right"/>
      </w:pPr>
      <w:r>
        <w:t>Республики Дагестан на 2019 год и основным</w:t>
      </w:r>
    </w:p>
    <w:p w:rsidR="00A765DF" w:rsidRDefault="00A765DF" w:rsidP="00A765DF">
      <w:pPr>
        <w:pStyle w:val="ConsPlusNormal"/>
        <w:jc w:val="right"/>
      </w:pPr>
      <w:r>
        <w:t xml:space="preserve">направлениям приватизации </w:t>
      </w:r>
      <w:proofErr w:type="gramStart"/>
      <w:r>
        <w:t>государственного</w:t>
      </w:r>
      <w:proofErr w:type="gramEnd"/>
    </w:p>
    <w:p w:rsidR="00A765DF" w:rsidRDefault="00A765DF" w:rsidP="00A765DF">
      <w:pPr>
        <w:pStyle w:val="ConsPlusNormal"/>
        <w:jc w:val="right"/>
      </w:pPr>
      <w:r>
        <w:t>имущества Республики Дагестан на 2020 и 2021 годы</w:t>
      </w: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center"/>
      </w:pPr>
      <w:bookmarkStart w:id="2" w:name="P228"/>
      <w:bookmarkEnd w:id="2"/>
      <w:r>
        <w:t>ПЕРЕЧЕНЬ</w:t>
      </w:r>
    </w:p>
    <w:p w:rsidR="00A765DF" w:rsidRDefault="00A765DF" w:rsidP="00A765DF">
      <w:pPr>
        <w:pStyle w:val="ConsPlusNormal"/>
        <w:jc w:val="center"/>
      </w:pPr>
      <w:r>
        <w:t>ОБЪЕКТОВ НЕДВИЖИМОСТИ, ПОДЛЕЖАЩИХ ПРИВАТИЗАЦИИ                  В 2019 ГОДУ</w:t>
      </w:r>
    </w:p>
    <w:p w:rsidR="00A765DF" w:rsidRDefault="00A765DF" w:rsidP="00A765DF">
      <w:pPr>
        <w:pStyle w:val="ConsPlusNormal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9"/>
        <w:gridCol w:w="4241"/>
        <w:gridCol w:w="1559"/>
        <w:gridCol w:w="1985"/>
        <w:gridCol w:w="1701"/>
      </w:tblGrid>
      <w:tr w:rsidR="00A765DF" w:rsidTr="008845F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м), протяженность (</w:t>
            </w:r>
            <w:proofErr w:type="spellStart"/>
            <w:r>
              <w:rPr>
                <w:lang w:eastAsia="en-US"/>
              </w:rPr>
              <w:t>пог</w:t>
            </w:r>
            <w:proofErr w:type="spellEnd"/>
            <w:r>
              <w:rPr>
                <w:lang w:eastAsia="en-US"/>
              </w:rPr>
              <w:t>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Назначение</w:t>
            </w:r>
          </w:p>
        </w:tc>
      </w:tr>
      <w:tr w:rsidR="00A765DF" w:rsidTr="008845F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765DF" w:rsidTr="008845F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C5431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65DF">
              <w:rPr>
                <w:lang w:eastAsia="en-US"/>
              </w:rPr>
              <w:t>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FA" w:rsidRDefault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szCs w:val="28"/>
              </w:rPr>
            </w:pPr>
            <w:r>
              <w:rPr>
                <w:szCs w:val="28"/>
              </w:rPr>
              <w:t>Комплекс зданий:</w:t>
            </w:r>
          </w:p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bCs/>
                <w:color w:val="343434"/>
                <w:szCs w:val="28"/>
                <w:lang w:eastAsia="ru-RU"/>
              </w:rPr>
            </w:pPr>
            <w:r>
              <w:rPr>
                <w:szCs w:val="28"/>
              </w:rPr>
              <w:t xml:space="preserve">- </w:t>
            </w:r>
            <w:r w:rsidR="0024768B">
              <w:rPr>
                <w:szCs w:val="28"/>
              </w:rPr>
              <w:t>а</w:t>
            </w:r>
            <w:r w:rsidR="00A765DF">
              <w:rPr>
                <w:szCs w:val="28"/>
              </w:rPr>
              <w:t>нгар</w:t>
            </w:r>
            <w:r w:rsidR="0024768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A765DF">
              <w:rPr>
                <w:szCs w:val="28"/>
              </w:rPr>
              <w:t>кадастровы</w:t>
            </w:r>
            <w:r w:rsidR="0024768B">
              <w:rPr>
                <w:szCs w:val="28"/>
              </w:rPr>
              <w:t>й</w:t>
            </w:r>
            <w:r w:rsidR="00A765DF">
              <w:rPr>
                <w:szCs w:val="28"/>
              </w:rPr>
              <w:t xml:space="preserve"> номер </w:t>
            </w:r>
            <w:r w:rsidR="00A765DF">
              <w:rPr>
                <w:bCs/>
                <w:color w:val="343434"/>
                <w:szCs w:val="28"/>
                <w:lang w:eastAsia="ru-RU"/>
              </w:rPr>
              <w:t>05:44:000054:39</w:t>
            </w:r>
            <w:r>
              <w:rPr>
                <w:bCs/>
                <w:color w:val="343434"/>
                <w:szCs w:val="28"/>
                <w:lang w:eastAsia="ru-RU"/>
              </w:rPr>
              <w:t>;</w:t>
            </w:r>
          </w:p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bCs/>
                <w:color w:val="343434"/>
                <w:szCs w:val="28"/>
                <w:lang w:eastAsia="ru-RU"/>
              </w:rPr>
            </w:pPr>
            <w:r>
              <w:rPr>
                <w:bCs/>
                <w:color w:val="343434"/>
                <w:szCs w:val="28"/>
                <w:lang w:eastAsia="ru-RU"/>
              </w:rPr>
              <w:t xml:space="preserve">- </w:t>
            </w:r>
            <w:r w:rsidR="0024768B">
              <w:rPr>
                <w:szCs w:val="28"/>
              </w:rPr>
              <w:t xml:space="preserve">здание, кадастровый номер </w:t>
            </w:r>
            <w:r>
              <w:rPr>
                <w:bCs/>
                <w:color w:val="343434"/>
                <w:szCs w:val="28"/>
                <w:lang w:eastAsia="ru-RU"/>
              </w:rPr>
              <w:t xml:space="preserve">05:44:000054:38 </w:t>
            </w:r>
          </w:p>
          <w:p w:rsidR="00A765DF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</w:pPr>
            <w:r>
              <w:rPr>
                <w:bCs/>
                <w:color w:val="343434"/>
                <w:szCs w:val="28"/>
                <w:lang w:eastAsia="ru-RU"/>
              </w:rPr>
              <w:t xml:space="preserve">на земельном </w:t>
            </w:r>
            <w:r w:rsidR="0024768B">
              <w:rPr>
                <w:szCs w:val="28"/>
              </w:rPr>
              <w:t>участ</w:t>
            </w:r>
            <w:r>
              <w:rPr>
                <w:szCs w:val="28"/>
              </w:rPr>
              <w:t>ке с кадаст</w:t>
            </w:r>
            <w:r w:rsidR="0024768B">
              <w:rPr>
                <w:szCs w:val="28"/>
              </w:rPr>
              <w:t>ровы</w:t>
            </w:r>
            <w:r>
              <w:rPr>
                <w:szCs w:val="28"/>
              </w:rPr>
              <w:t>м</w:t>
            </w:r>
            <w:r w:rsidR="0024768B">
              <w:rPr>
                <w:szCs w:val="28"/>
              </w:rPr>
              <w:t xml:space="preserve"> номер</w:t>
            </w:r>
            <w:r>
              <w:rPr>
                <w:szCs w:val="28"/>
              </w:rPr>
              <w:t>ом</w:t>
            </w:r>
            <w:r w:rsidR="0024768B">
              <w:rPr>
                <w:szCs w:val="28"/>
              </w:rPr>
              <w:t xml:space="preserve"> 05:4</w:t>
            </w:r>
            <w:r w:rsidR="00441661">
              <w:rPr>
                <w:szCs w:val="28"/>
              </w:rPr>
              <w:t>4</w:t>
            </w:r>
            <w:r w:rsidR="0024768B">
              <w:rPr>
                <w:szCs w:val="28"/>
              </w:rPr>
              <w:t>:00005</w:t>
            </w:r>
            <w:r w:rsidR="00441661">
              <w:rPr>
                <w:szCs w:val="28"/>
              </w:rPr>
              <w:t>4</w:t>
            </w:r>
            <w:r w:rsidR="0024768B">
              <w:rPr>
                <w:szCs w:val="28"/>
              </w:rPr>
              <w:t>:</w:t>
            </w:r>
            <w:r w:rsidR="00441661">
              <w:rPr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jc w:val="center"/>
              <w:rPr>
                <w:szCs w:val="28"/>
              </w:rPr>
            </w:pPr>
          </w:p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jc w:val="center"/>
              <w:rPr>
                <w:szCs w:val="28"/>
              </w:rPr>
            </w:pPr>
            <w:r>
              <w:rPr>
                <w:szCs w:val="28"/>
              </w:rPr>
              <w:t>446,30</w:t>
            </w:r>
          </w:p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jc w:val="center"/>
              <w:rPr>
                <w:szCs w:val="28"/>
              </w:rPr>
            </w:pPr>
          </w:p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jc w:val="center"/>
              <w:rPr>
                <w:szCs w:val="28"/>
              </w:rPr>
            </w:pPr>
            <w:r>
              <w:rPr>
                <w:szCs w:val="28"/>
              </w:rPr>
              <w:t>70,00</w:t>
            </w:r>
          </w:p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jc w:val="center"/>
              <w:rPr>
                <w:szCs w:val="28"/>
              </w:rPr>
            </w:pPr>
          </w:p>
          <w:p w:rsidR="00A765DF" w:rsidRDefault="00441661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jc w:val="center"/>
            </w:pPr>
            <w:r>
              <w:rPr>
                <w:szCs w:val="28"/>
              </w:rPr>
              <w:t>15100,00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DF" w:rsidRDefault="00A765D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Республика Дагестан, </w:t>
            </w:r>
            <w:r w:rsidR="00441661">
              <w:rPr>
                <w:szCs w:val="28"/>
              </w:rPr>
              <w:t xml:space="preserve">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Буйнакск, местность «Старый </w:t>
            </w:r>
            <w:proofErr w:type="spellStart"/>
            <w:r>
              <w:rPr>
                <w:szCs w:val="28"/>
              </w:rPr>
              <w:t>Герейавлак</w:t>
            </w:r>
            <w:proofErr w:type="spellEnd"/>
            <w:r>
              <w:rPr>
                <w:szCs w:val="28"/>
              </w:rPr>
              <w:t>»</w:t>
            </w:r>
          </w:p>
          <w:p w:rsidR="00A765DF" w:rsidRDefault="00A765D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8845FA" w:rsidP="008845FA">
            <w:pPr>
              <w:spacing w:line="276" w:lineRule="auto"/>
            </w:pPr>
            <w:r>
              <w:t>З</w:t>
            </w:r>
            <w:r w:rsidR="00A765DF">
              <w:t>дания</w:t>
            </w:r>
            <w:r>
              <w:t>,</w:t>
            </w:r>
            <w:r w:rsidR="00A765DF">
              <w:t xml:space="preserve"> </w:t>
            </w:r>
            <w:proofErr w:type="spellStart"/>
            <w:r w:rsidR="00A765DF">
              <w:t>сооружения</w:t>
            </w:r>
            <w:r>
              <w:t>и</w:t>
            </w:r>
            <w:proofErr w:type="spellEnd"/>
            <w:r>
              <w:t xml:space="preserve"> земельный участок</w:t>
            </w:r>
          </w:p>
        </w:tc>
      </w:tr>
      <w:tr w:rsidR="00A765DF" w:rsidTr="008845F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C54311" w:rsidP="0024768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765DF">
              <w:rPr>
                <w:lang w:eastAsia="en-US"/>
              </w:rPr>
              <w:t>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FA" w:rsidRDefault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szCs w:val="28"/>
              </w:rPr>
            </w:pPr>
            <w:r>
              <w:rPr>
                <w:szCs w:val="28"/>
              </w:rPr>
              <w:t>Комплекс зданий:</w:t>
            </w:r>
          </w:p>
          <w:p w:rsidR="00A765DF" w:rsidRDefault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 w:rsidR="00A765DF">
              <w:rPr>
                <w:szCs w:val="28"/>
              </w:rPr>
              <w:t>сторожка</w:t>
            </w:r>
            <w:proofErr w:type="gramEnd"/>
            <w:r w:rsidR="00A765DF">
              <w:rPr>
                <w:szCs w:val="28"/>
              </w:rPr>
              <w:t xml:space="preserve"> (литер «Г»)</w:t>
            </w:r>
            <w:r w:rsidR="0024768B">
              <w:rPr>
                <w:szCs w:val="28"/>
              </w:rPr>
              <w:t>, кадастровый</w:t>
            </w:r>
            <w:r w:rsidR="00A765DF">
              <w:rPr>
                <w:szCs w:val="28"/>
              </w:rPr>
              <w:t xml:space="preserve"> номер </w:t>
            </w:r>
          </w:p>
          <w:p w:rsidR="00A765DF" w:rsidRDefault="00A765D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05:48:000000:9347</w:t>
            </w:r>
            <w:r w:rsidR="008845FA">
              <w:rPr>
                <w:bCs/>
                <w:szCs w:val="28"/>
                <w:lang w:eastAsia="ru-RU"/>
              </w:rPr>
              <w:t>;</w:t>
            </w:r>
          </w:p>
          <w:p w:rsidR="0024768B" w:rsidRDefault="008845FA" w:rsidP="0024768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4768B">
              <w:rPr>
                <w:szCs w:val="28"/>
              </w:rPr>
              <w:t>навес (литер «Г</w:t>
            </w:r>
            <w:proofErr w:type="gramStart"/>
            <w:r w:rsidR="0024768B">
              <w:rPr>
                <w:szCs w:val="28"/>
              </w:rPr>
              <w:t>1</w:t>
            </w:r>
            <w:proofErr w:type="gramEnd"/>
            <w:r w:rsidR="0024768B">
              <w:rPr>
                <w:szCs w:val="28"/>
              </w:rPr>
              <w:t xml:space="preserve">»), кадастровый номер </w:t>
            </w:r>
          </w:p>
          <w:p w:rsidR="0024768B" w:rsidRDefault="0024768B" w:rsidP="0024768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05:48:000000:9345</w:t>
            </w:r>
            <w:r w:rsidR="008845FA">
              <w:rPr>
                <w:bCs/>
                <w:szCs w:val="28"/>
                <w:lang w:eastAsia="ru-RU"/>
              </w:rPr>
              <w:t>;</w:t>
            </w:r>
          </w:p>
          <w:p w:rsidR="0024768B" w:rsidRDefault="008845FA" w:rsidP="0024768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4768B">
              <w:rPr>
                <w:szCs w:val="28"/>
              </w:rPr>
              <w:t>бокс (литер «Г</w:t>
            </w:r>
            <w:proofErr w:type="gramStart"/>
            <w:r w:rsidR="0024768B">
              <w:rPr>
                <w:szCs w:val="28"/>
              </w:rPr>
              <w:t>2</w:t>
            </w:r>
            <w:proofErr w:type="gramEnd"/>
            <w:r w:rsidR="0024768B">
              <w:rPr>
                <w:szCs w:val="28"/>
              </w:rPr>
              <w:t xml:space="preserve">»), кадастровый номер </w:t>
            </w:r>
          </w:p>
          <w:p w:rsidR="008845FA" w:rsidRDefault="0024768B" w:rsidP="0024768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05:48:000000:9344</w:t>
            </w:r>
            <w:r w:rsidR="008845FA">
              <w:rPr>
                <w:bCs/>
                <w:szCs w:val="28"/>
                <w:lang w:eastAsia="ru-RU"/>
              </w:rPr>
              <w:t>;</w:t>
            </w:r>
          </w:p>
          <w:p w:rsidR="0024768B" w:rsidRDefault="008845FA" w:rsidP="0024768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szCs w:val="28"/>
              </w:rPr>
            </w:pPr>
            <w:r>
              <w:rPr>
                <w:bCs/>
                <w:szCs w:val="28"/>
                <w:lang w:eastAsia="ru-RU"/>
              </w:rPr>
              <w:t xml:space="preserve">- </w:t>
            </w:r>
            <w:r w:rsidR="0024768B">
              <w:rPr>
                <w:szCs w:val="28"/>
              </w:rPr>
              <w:t>административное здание (литер «А»), кадастровый номер</w:t>
            </w:r>
          </w:p>
          <w:p w:rsidR="008845FA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05:48:000000:9343 </w:t>
            </w:r>
          </w:p>
          <w:p w:rsidR="00A765DF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</w:pPr>
            <w:r>
              <w:rPr>
                <w:bCs/>
                <w:szCs w:val="28"/>
                <w:lang w:eastAsia="ru-RU"/>
              </w:rPr>
              <w:t>на</w:t>
            </w:r>
            <w:r w:rsidR="0024768B">
              <w:rPr>
                <w:szCs w:val="28"/>
              </w:rPr>
              <w:t xml:space="preserve"> земельн</w:t>
            </w:r>
            <w:r>
              <w:rPr>
                <w:szCs w:val="28"/>
              </w:rPr>
              <w:t>ом</w:t>
            </w:r>
            <w:r w:rsidR="0024768B">
              <w:rPr>
                <w:szCs w:val="28"/>
              </w:rPr>
              <w:t xml:space="preserve"> участ</w:t>
            </w:r>
            <w:r>
              <w:rPr>
                <w:szCs w:val="28"/>
              </w:rPr>
              <w:t xml:space="preserve">ке с  </w:t>
            </w:r>
            <w:r w:rsidR="0024768B">
              <w:rPr>
                <w:szCs w:val="28"/>
              </w:rPr>
              <w:t xml:space="preserve">   кадастровы</w:t>
            </w:r>
            <w:r>
              <w:rPr>
                <w:szCs w:val="28"/>
              </w:rPr>
              <w:t>м</w:t>
            </w:r>
            <w:r w:rsidR="0024768B">
              <w:rPr>
                <w:szCs w:val="28"/>
              </w:rPr>
              <w:t xml:space="preserve"> номер</w:t>
            </w:r>
            <w:r>
              <w:rPr>
                <w:szCs w:val="28"/>
              </w:rPr>
              <w:t>ом</w:t>
            </w:r>
            <w:r w:rsidR="0024768B">
              <w:rPr>
                <w:szCs w:val="28"/>
              </w:rPr>
              <w:t xml:space="preserve"> 05:48:000018:1</w:t>
            </w:r>
            <w:r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15,00</w:t>
            </w: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588,00</w:t>
            </w: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364,00</w:t>
            </w: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130,00</w:t>
            </w: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A765DF" w:rsidRDefault="0024768B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DF" w:rsidRDefault="00A765D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Республика Дагестан, </w:t>
            </w:r>
            <w:r w:rsidR="00E04C73">
              <w:rPr>
                <w:szCs w:val="28"/>
              </w:rPr>
              <w:t xml:space="preserve">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Каспийск, ул. Кирпичное Шоссе</w:t>
            </w:r>
          </w:p>
          <w:p w:rsidR="00A765DF" w:rsidRDefault="00A765DF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8845FA">
            <w:pPr>
              <w:spacing w:line="276" w:lineRule="auto"/>
            </w:pPr>
            <w:r>
              <w:t xml:space="preserve">Здания, </w:t>
            </w:r>
            <w:proofErr w:type="spellStart"/>
            <w:r>
              <w:t>сооруженияи</w:t>
            </w:r>
            <w:proofErr w:type="spellEnd"/>
            <w:r>
              <w:t xml:space="preserve"> земельный участок</w:t>
            </w:r>
          </w:p>
        </w:tc>
      </w:tr>
      <w:tr w:rsidR="00A765DF" w:rsidTr="008845F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C5431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A765DF">
              <w:rPr>
                <w:lang w:eastAsia="en-US"/>
              </w:rPr>
              <w:t>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FA" w:rsidRDefault="00A765DF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  <w:rPr>
                <w:bCs/>
                <w:szCs w:val="28"/>
                <w:lang w:eastAsia="ru-RU"/>
              </w:rPr>
            </w:pPr>
            <w:r>
              <w:rPr>
                <w:szCs w:val="28"/>
              </w:rPr>
              <w:t>Здание РУЭС Ботлих</w:t>
            </w:r>
            <w:r w:rsidR="00441661">
              <w:rPr>
                <w:szCs w:val="28"/>
              </w:rPr>
              <w:t>,</w:t>
            </w:r>
            <w:r>
              <w:rPr>
                <w:szCs w:val="28"/>
              </w:rPr>
              <w:t xml:space="preserve"> кадастровы</w:t>
            </w:r>
            <w:r w:rsidR="00441661">
              <w:rPr>
                <w:szCs w:val="28"/>
              </w:rPr>
              <w:t>й</w:t>
            </w:r>
            <w:r>
              <w:rPr>
                <w:szCs w:val="28"/>
              </w:rPr>
              <w:t xml:space="preserve"> номер</w:t>
            </w:r>
            <w:r>
              <w:rPr>
                <w:bCs/>
                <w:szCs w:val="28"/>
                <w:lang w:eastAsia="ru-RU"/>
              </w:rPr>
              <w:t xml:space="preserve"> 05:23:000001:2768</w:t>
            </w:r>
            <w:r w:rsidR="008845FA">
              <w:rPr>
                <w:bCs/>
                <w:szCs w:val="28"/>
                <w:lang w:eastAsia="ru-RU"/>
              </w:rPr>
              <w:t xml:space="preserve"> </w:t>
            </w:r>
          </w:p>
          <w:p w:rsidR="00A765DF" w:rsidRDefault="008845FA" w:rsidP="008845FA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59"/>
            </w:pPr>
            <w:r>
              <w:rPr>
                <w:bCs/>
                <w:szCs w:val="28"/>
                <w:lang w:eastAsia="ru-RU"/>
              </w:rPr>
              <w:t>на</w:t>
            </w:r>
            <w:r w:rsidR="00441661">
              <w:rPr>
                <w:szCs w:val="28"/>
              </w:rPr>
              <w:t xml:space="preserve"> земельн</w:t>
            </w:r>
            <w:r>
              <w:rPr>
                <w:szCs w:val="28"/>
              </w:rPr>
              <w:t>ом</w:t>
            </w:r>
            <w:r w:rsidR="00441661">
              <w:rPr>
                <w:szCs w:val="28"/>
              </w:rPr>
              <w:t xml:space="preserve"> участк</w:t>
            </w:r>
            <w:r>
              <w:rPr>
                <w:szCs w:val="28"/>
              </w:rPr>
              <w:t>е</w:t>
            </w:r>
            <w:r w:rsidR="0044166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 </w:t>
            </w:r>
            <w:r w:rsidR="00441661">
              <w:rPr>
                <w:szCs w:val="28"/>
              </w:rPr>
              <w:t>кадастровы</w:t>
            </w:r>
            <w:r>
              <w:rPr>
                <w:szCs w:val="28"/>
              </w:rPr>
              <w:t>м</w:t>
            </w:r>
            <w:r w:rsidR="00441661">
              <w:rPr>
                <w:szCs w:val="28"/>
              </w:rPr>
              <w:t xml:space="preserve"> номер</w:t>
            </w:r>
            <w:r>
              <w:rPr>
                <w:szCs w:val="28"/>
              </w:rPr>
              <w:t>ом</w:t>
            </w:r>
            <w:r w:rsidR="00441661">
              <w:rPr>
                <w:szCs w:val="28"/>
              </w:rPr>
              <w:t xml:space="preserve"> 05:23:000001:1516</w:t>
            </w:r>
            <w:r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257,70</w:t>
            </w: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243,00</w:t>
            </w:r>
          </w:p>
          <w:p w:rsidR="008845FA" w:rsidRDefault="008845FA" w:rsidP="00E04C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A765D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Дагестан, Ботлихский район,</w:t>
            </w:r>
            <w:r w:rsidR="00E04C7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 Ботлих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DF" w:rsidRDefault="00E04C73">
            <w:pPr>
              <w:spacing w:line="276" w:lineRule="auto"/>
            </w:pPr>
            <w:r>
              <w:t xml:space="preserve">Здания, </w:t>
            </w:r>
            <w:proofErr w:type="spellStart"/>
            <w:r>
              <w:t>сооруженияи</w:t>
            </w:r>
            <w:proofErr w:type="spellEnd"/>
            <w:r>
              <w:t xml:space="preserve"> земельный участок</w:t>
            </w:r>
          </w:p>
        </w:tc>
      </w:tr>
    </w:tbl>
    <w:p w:rsidR="00A765DF" w:rsidRDefault="00A765DF" w:rsidP="00A765DF">
      <w:pPr>
        <w:pStyle w:val="ConsPlusNormal"/>
        <w:jc w:val="both"/>
      </w:pPr>
    </w:p>
    <w:p w:rsidR="008845FA" w:rsidRDefault="008845FA" w:rsidP="00A765DF">
      <w:pPr>
        <w:pStyle w:val="ConsPlusNormal"/>
        <w:jc w:val="both"/>
      </w:pPr>
    </w:p>
    <w:p w:rsidR="008845FA" w:rsidRDefault="008845FA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A765DF" w:rsidRDefault="00A765DF" w:rsidP="00A765DF">
      <w:pPr>
        <w:pStyle w:val="ConsPlusNormal"/>
        <w:jc w:val="both"/>
      </w:pPr>
    </w:p>
    <w:p w:rsidR="00E82676" w:rsidRPr="00A765DF" w:rsidRDefault="00E82676" w:rsidP="00A765DF"/>
    <w:sectPr w:rsidR="00E82676" w:rsidRPr="00A765DF" w:rsidSect="00576FEB">
      <w:headerReference w:type="default" r:id="rId11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6B" w:rsidRDefault="00FC2F6B" w:rsidP="00B6062A">
      <w:r>
        <w:separator/>
      </w:r>
    </w:p>
  </w:endnote>
  <w:endnote w:type="continuationSeparator" w:id="0">
    <w:p w:rsidR="00FC2F6B" w:rsidRDefault="00FC2F6B" w:rsidP="00B6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6B" w:rsidRDefault="00FC2F6B" w:rsidP="00B6062A">
      <w:r>
        <w:separator/>
      </w:r>
    </w:p>
  </w:footnote>
  <w:footnote w:type="continuationSeparator" w:id="0">
    <w:p w:rsidR="00FC2F6B" w:rsidRDefault="00FC2F6B" w:rsidP="00B60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EB" w:rsidRPr="007913BD" w:rsidRDefault="00576FEB" w:rsidP="007913BD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1AB"/>
    <w:rsid w:val="00067761"/>
    <w:rsid w:val="000A55C7"/>
    <w:rsid w:val="000D4E82"/>
    <w:rsid w:val="000E00BC"/>
    <w:rsid w:val="000E137F"/>
    <w:rsid w:val="000F4BF1"/>
    <w:rsid w:val="00105CA4"/>
    <w:rsid w:val="00136151"/>
    <w:rsid w:val="00147CCE"/>
    <w:rsid w:val="0015236A"/>
    <w:rsid w:val="0015367F"/>
    <w:rsid w:val="00181C10"/>
    <w:rsid w:val="001B6AFE"/>
    <w:rsid w:val="001E35F4"/>
    <w:rsid w:val="002019D0"/>
    <w:rsid w:val="00220C17"/>
    <w:rsid w:val="00226D0A"/>
    <w:rsid w:val="0024768B"/>
    <w:rsid w:val="00262205"/>
    <w:rsid w:val="0026586B"/>
    <w:rsid w:val="00286A15"/>
    <w:rsid w:val="002B1E3E"/>
    <w:rsid w:val="002B283B"/>
    <w:rsid w:val="002B293E"/>
    <w:rsid w:val="002F0604"/>
    <w:rsid w:val="002F3708"/>
    <w:rsid w:val="0031085E"/>
    <w:rsid w:val="003312F4"/>
    <w:rsid w:val="003935D3"/>
    <w:rsid w:val="003C1BBD"/>
    <w:rsid w:val="003E1706"/>
    <w:rsid w:val="00413DE1"/>
    <w:rsid w:val="0041442C"/>
    <w:rsid w:val="00441661"/>
    <w:rsid w:val="00453CC1"/>
    <w:rsid w:val="00457052"/>
    <w:rsid w:val="004A4696"/>
    <w:rsid w:val="004E55BA"/>
    <w:rsid w:val="0050059A"/>
    <w:rsid w:val="0050202B"/>
    <w:rsid w:val="0051376F"/>
    <w:rsid w:val="00576FEB"/>
    <w:rsid w:val="0058362E"/>
    <w:rsid w:val="00597BA0"/>
    <w:rsid w:val="005D18D2"/>
    <w:rsid w:val="005D440A"/>
    <w:rsid w:val="005F42B9"/>
    <w:rsid w:val="00650150"/>
    <w:rsid w:val="00664529"/>
    <w:rsid w:val="00666882"/>
    <w:rsid w:val="006F7BC7"/>
    <w:rsid w:val="00712A23"/>
    <w:rsid w:val="00717D0D"/>
    <w:rsid w:val="00754216"/>
    <w:rsid w:val="00781562"/>
    <w:rsid w:val="00786724"/>
    <w:rsid w:val="007913BD"/>
    <w:rsid w:val="007C4AF6"/>
    <w:rsid w:val="007D29DB"/>
    <w:rsid w:val="008170DC"/>
    <w:rsid w:val="008845FA"/>
    <w:rsid w:val="008A1BF3"/>
    <w:rsid w:val="008E589B"/>
    <w:rsid w:val="008E61AB"/>
    <w:rsid w:val="00953635"/>
    <w:rsid w:val="0097065D"/>
    <w:rsid w:val="00977D65"/>
    <w:rsid w:val="009E47B7"/>
    <w:rsid w:val="00A0228F"/>
    <w:rsid w:val="00A20086"/>
    <w:rsid w:val="00A46CC4"/>
    <w:rsid w:val="00A765DF"/>
    <w:rsid w:val="00A928A6"/>
    <w:rsid w:val="00A95078"/>
    <w:rsid w:val="00AB311C"/>
    <w:rsid w:val="00AD5454"/>
    <w:rsid w:val="00AD629D"/>
    <w:rsid w:val="00B4124E"/>
    <w:rsid w:val="00B6062A"/>
    <w:rsid w:val="00B6268D"/>
    <w:rsid w:val="00B62A01"/>
    <w:rsid w:val="00B87357"/>
    <w:rsid w:val="00B97CFE"/>
    <w:rsid w:val="00BB221B"/>
    <w:rsid w:val="00BD6F7E"/>
    <w:rsid w:val="00C05373"/>
    <w:rsid w:val="00C20202"/>
    <w:rsid w:val="00C2375C"/>
    <w:rsid w:val="00C3167A"/>
    <w:rsid w:val="00C33342"/>
    <w:rsid w:val="00C4149A"/>
    <w:rsid w:val="00C54311"/>
    <w:rsid w:val="00C63BBC"/>
    <w:rsid w:val="00C64FC1"/>
    <w:rsid w:val="00C7350A"/>
    <w:rsid w:val="00C76359"/>
    <w:rsid w:val="00CA4511"/>
    <w:rsid w:val="00CB187D"/>
    <w:rsid w:val="00D11960"/>
    <w:rsid w:val="00D24463"/>
    <w:rsid w:val="00D25B76"/>
    <w:rsid w:val="00D85316"/>
    <w:rsid w:val="00E013E2"/>
    <w:rsid w:val="00E04C73"/>
    <w:rsid w:val="00E0523B"/>
    <w:rsid w:val="00E24528"/>
    <w:rsid w:val="00E70689"/>
    <w:rsid w:val="00E727A6"/>
    <w:rsid w:val="00E82676"/>
    <w:rsid w:val="00EA4883"/>
    <w:rsid w:val="00EB4563"/>
    <w:rsid w:val="00EC5E98"/>
    <w:rsid w:val="00EE4B27"/>
    <w:rsid w:val="00F02084"/>
    <w:rsid w:val="00F439EE"/>
    <w:rsid w:val="00FA27FA"/>
    <w:rsid w:val="00FC2F6B"/>
    <w:rsid w:val="00FD046B"/>
    <w:rsid w:val="00FE485B"/>
    <w:rsid w:val="00FF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7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E6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8E6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0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062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606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062A"/>
    <w:rPr>
      <w:rFonts w:ascii="Times New Roman" w:hAnsi="Times New Roman"/>
      <w:sz w:val="28"/>
    </w:rPr>
  </w:style>
  <w:style w:type="character" w:styleId="a7">
    <w:name w:val="Emphasis"/>
    <w:qFormat/>
    <w:rsid w:val="00EB4563"/>
    <w:rPr>
      <w:i/>
      <w:iCs/>
    </w:rPr>
  </w:style>
  <w:style w:type="paragraph" w:styleId="a8">
    <w:name w:val="No Spacing"/>
    <w:uiPriority w:val="1"/>
    <w:qFormat/>
    <w:rsid w:val="00EB4563"/>
    <w:pPr>
      <w:spacing w:after="0" w:line="240" w:lineRule="auto"/>
    </w:pPr>
  </w:style>
  <w:style w:type="character" w:styleId="a9">
    <w:name w:val="line number"/>
    <w:basedOn w:val="a0"/>
    <w:uiPriority w:val="99"/>
    <w:semiHidden/>
    <w:unhideWhenUsed/>
    <w:rsid w:val="00CA4511"/>
  </w:style>
  <w:style w:type="character" w:styleId="aa">
    <w:name w:val="Hyperlink"/>
    <w:basedOn w:val="a0"/>
    <w:uiPriority w:val="99"/>
    <w:semiHidden/>
    <w:unhideWhenUsed/>
    <w:rsid w:val="00A765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DC876CA3A02B0765403451F07BA0783913424686F5BA0100B347A91D078840x8v4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76;&#1084;&#1080;&#1085;&#1080;&#1089;&#1090;&#1088;&#1072;&#1090;&#1086;&#1088;\Desktop\&#1055;&#1088;&#1080;&#1074;&#1072;&#1090;&#1080;&#1079;&#1072;&#1094;&#1080;&#1103;%20&#1086;&#1082;&#1086;&#1085;&#1095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&#1040;&#1076;&#1084;&#1080;&#1085;&#1080;&#1089;&#1090;&#1088;&#1072;&#1090;&#1086;&#1088;\Desktop\&#1055;&#1088;&#1080;&#1074;&#1072;&#1090;&#1080;&#1079;&#1072;&#1094;&#1080;&#1103;%20&#1086;&#1082;&#1086;&#1085;&#109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&#1080;&#1089;&#1090;&#1088;&#1072;&#1090;&#1086;&#1088;\Desktop\&#1055;&#1088;&#1080;&#1074;&#1072;&#1090;&#1080;&#1079;&#1072;&#1094;&#1080;&#1103;%20&#1086;&#1082;&#1086;&#1085;&#109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41E12-835A-4DEB-91A7-DFA21F33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zalman</cp:lastModifiedBy>
  <cp:revision>22</cp:revision>
  <cp:lastPrinted>2018-11-25T10:33:00Z</cp:lastPrinted>
  <dcterms:created xsi:type="dcterms:W3CDTF">2018-11-01T10:36:00Z</dcterms:created>
  <dcterms:modified xsi:type="dcterms:W3CDTF">2018-11-25T10:35:00Z</dcterms:modified>
</cp:coreProperties>
</file>